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E0086" w14:textId="77777777" w:rsidR="00207316" w:rsidRDefault="00207316">
      <w:pPr>
        <w:jc w:val="both"/>
        <w:rPr>
          <w:rStyle w:val="Ninguno"/>
          <w:rFonts w:ascii="Comic Sans MS" w:hAnsi="Comic Sans MS"/>
          <w:b/>
          <w:bCs/>
          <w:caps/>
        </w:rPr>
      </w:pPr>
    </w:p>
    <w:p w14:paraId="5937054C" w14:textId="77777777" w:rsidR="00207316" w:rsidRDefault="00207316">
      <w:pPr>
        <w:jc w:val="both"/>
        <w:rPr>
          <w:rStyle w:val="Ninguno"/>
          <w:b/>
          <w:bCs/>
          <w:caps/>
        </w:rPr>
      </w:pPr>
    </w:p>
    <w:p w14:paraId="2ED30EAD" w14:textId="77777777" w:rsidR="00207316" w:rsidRDefault="007E19D6">
      <w:pPr>
        <w:jc w:val="center"/>
        <w:rPr>
          <w:rStyle w:val="Ninguno"/>
          <w:b/>
          <w:bCs/>
          <w:caps/>
        </w:rPr>
      </w:pPr>
      <w:r>
        <w:rPr>
          <w:rStyle w:val="Ninguno"/>
          <w:b/>
          <w:bCs/>
          <w:caps/>
        </w:rPr>
        <w:t>Ficha de la asignatura</w:t>
      </w:r>
    </w:p>
    <w:p w14:paraId="71E6C30F" w14:textId="77777777" w:rsidR="00207316" w:rsidRDefault="00207316">
      <w:pPr>
        <w:rPr>
          <w:rStyle w:val="Ninguno"/>
          <w:b/>
          <w:bCs/>
          <w:caps/>
        </w:rPr>
      </w:pPr>
    </w:p>
    <w:p w14:paraId="3CD609D7" w14:textId="77777777" w:rsidR="00207316" w:rsidRDefault="00207316"/>
    <w:tbl>
      <w:tblPr>
        <w:tblStyle w:val="TableNormal"/>
        <w:tblW w:w="90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70"/>
        <w:gridCol w:w="1484"/>
      </w:tblGrid>
      <w:tr w:rsidR="00207316" w14:paraId="13B99257" w14:textId="77777777">
        <w:trPr>
          <w:trHeight w:val="287"/>
        </w:trPr>
        <w:tc>
          <w:tcPr>
            <w:tcW w:w="7569" w:type="dxa"/>
            <w:tcBorders>
              <w:top w:val="single" w:sz="4" w:space="0" w:color="00000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44C74" w14:textId="77777777" w:rsidR="00207316" w:rsidRDefault="007E19D6">
            <w:pPr>
              <w:spacing w:before="120"/>
              <w:jc w:val="center"/>
            </w:pPr>
            <w:r>
              <w:rPr>
                <w:rStyle w:val="Ninguno"/>
                <w:rFonts w:ascii="Arial" w:hAnsi="Arial"/>
                <w:b/>
                <w:bCs/>
                <w:color w:val="000080"/>
                <w:u w:color="000080"/>
              </w:rPr>
              <w:t>Nombre de la asignatura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C0C0C0"/>
              <w:bottom w:val="nil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5E5B1" w14:textId="77777777" w:rsidR="00207316" w:rsidRDefault="007E19D6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  <w:color w:val="000080"/>
                <w:u w:color="000080"/>
              </w:rPr>
              <w:t>Código</w:t>
            </w:r>
          </w:p>
        </w:tc>
      </w:tr>
      <w:tr w:rsidR="00207316" w14:paraId="37A2348C" w14:textId="77777777">
        <w:trPr>
          <w:trHeight w:val="287"/>
        </w:trPr>
        <w:tc>
          <w:tcPr>
            <w:tcW w:w="7569" w:type="dxa"/>
            <w:tcBorders>
              <w:top w:val="nil"/>
              <w:left w:val="single" w:sz="4" w:space="0" w:color="C0C0C0"/>
              <w:bottom w:val="single" w:sz="4" w:space="0" w:color="000000"/>
              <w:right w:val="single" w:sz="4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FE1AE" w14:textId="77777777" w:rsidR="00207316" w:rsidRPr="003D7CC6" w:rsidRDefault="003D7CC6" w:rsidP="003D7CC6">
            <w:pPr>
              <w:jc w:val="center"/>
              <w:rPr>
                <w:b/>
              </w:rPr>
            </w:pPr>
            <w:r>
              <w:rPr>
                <w:rStyle w:val="Ninguno"/>
                <w:rFonts w:ascii="Arial" w:hAnsi="Arial"/>
                <w:b/>
                <w:color w:val="000080"/>
                <w:u w:color="000080"/>
              </w:rPr>
              <w:t xml:space="preserve">SERIES TEMPORALES, </w:t>
            </w:r>
            <w:r w:rsidR="007E19D6" w:rsidRPr="003D7CC6">
              <w:rPr>
                <w:rStyle w:val="Ninguno"/>
                <w:rFonts w:ascii="Arial" w:hAnsi="Arial"/>
                <w:b/>
                <w:color w:val="000080"/>
                <w:u w:color="000080"/>
              </w:rPr>
              <w:t>DATOS PANEL</w:t>
            </w:r>
            <w:r w:rsidRPr="003D7CC6">
              <w:rPr>
                <w:rStyle w:val="Ninguno"/>
                <w:rFonts w:ascii="Arial" w:hAnsi="Arial"/>
                <w:b/>
                <w:color w:val="000080"/>
                <w:u w:color="000080"/>
              </w:rPr>
              <w:t xml:space="preserve"> Y AJUSTE ESTACIONAL Y DE CALENDARIO</w:t>
            </w:r>
          </w:p>
        </w:tc>
        <w:tc>
          <w:tcPr>
            <w:tcW w:w="1484" w:type="dxa"/>
            <w:tcBorders>
              <w:top w:val="nil"/>
              <w:left w:val="single" w:sz="4" w:space="0" w:color="C0C0C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1B464" w14:textId="77777777" w:rsidR="00207316" w:rsidRDefault="007E19D6">
            <w:pPr>
              <w:jc w:val="center"/>
            </w:pPr>
            <w:r>
              <w:rPr>
                <w:rStyle w:val="Ninguno"/>
                <w:rFonts w:ascii="Arial" w:hAnsi="Arial"/>
                <w:lang w:val="en-US"/>
              </w:rPr>
              <w:t>(no rellenar)</w:t>
            </w:r>
          </w:p>
        </w:tc>
      </w:tr>
    </w:tbl>
    <w:p w14:paraId="64C6BEFE" w14:textId="77777777" w:rsidR="00207316" w:rsidRDefault="00207316">
      <w:pPr>
        <w:widowControl w:val="0"/>
      </w:pPr>
    </w:p>
    <w:p w14:paraId="3799F1D6" w14:textId="77777777" w:rsidR="00207316" w:rsidRDefault="00207316"/>
    <w:tbl>
      <w:tblPr>
        <w:tblStyle w:val="TableNormal"/>
        <w:tblW w:w="90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593"/>
        <w:gridCol w:w="6461"/>
      </w:tblGrid>
      <w:tr w:rsidR="00207316" w14:paraId="3F87C8D5" w14:textId="77777777">
        <w:trPr>
          <w:trHeight w:val="546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F773C" w14:textId="77777777" w:rsidR="00207316" w:rsidRDefault="007E19D6">
            <w:pPr>
              <w:spacing w:before="240" w:line="240" w:lineRule="exact"/>
            </w:pPr>
            <w:r>
              <w:rPr>
                <w:rStyle w:val="Ninguno"/>
                <w:rFonts w:ascii="Arial" w:hAnsi="Arial"/>
                <w:b/>
                <w:bCs/>
                <w:color w:val="000080"/>
                <w:u w:color="000080"/>
              </w:rPr>
              <w:t>Módulo</w:t>
            </w:r>
          </w:p>
        </w:tc>
        <w:tc>
          <w:tcPr>
            <w:tcW w:w="6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E0021" w14:textId="77777777" w:rsidR="00207316" w:rsidRPr="003D7CC6" w:rsidRDefault="003D7CC6">
            <w:pPr>
              <w:spacing w:before="240" w:line="240" w:lineRule="exact"/>
              <w:rPr>
                <w:b/>
              </w:rPr>
            </w:pPr>
            <w:r w:rsidRPr="003D7CC6">
              <w:rPr>
                <w:b/>
              </w:rPr>
              <w:t>ll</w:t>
            </w:r>
          </w:p>
        </w:tc>
      </w:tr>
      <w:tr w:rsidR="00207316" w14:paraId="16E14EA2" w14:textId="77777777">
        <w:trPr>
          <w:trHeight w:val="546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05ADC" w14:textId="77777777" w:rsidR="00207316" w:rsidRDefault="007E19D6">
            <w:pPr>
              <w:spacing w:before="240" w:after="100" w:line="240" w:lineRule="exact"/>
              <w:jc w:val="both"/>
            </w:pPr>
            <w:r>
              <w:rPr>
                <w:rStyle w:val="Ninguno"/>
                <w:rFonts w:ascii="Arial" w:hAnsi="Arial"/>
                <w:b/>
                <w:bCs/>
                <w:color w:val="000080"/>
                <w:u w:color="000080"/>
              </w:rPr>
              <w:t>Materia</w:t>
            </w:r>
          </w:p>
        </w:tc>
        <w:tc>
          <w:tcPr>
            <w:tcW w:w="6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A8EB3" w14:textId="77777777" w:rsidR="00207316" w:rsidRPr="00A14D3A" w:rsidRDefault="00A14D3A">
            <w:pPr>
              <w:spacing w:before="240" w:line="240" w:lineRule="exact"/>
              <w:rPr>
                <w:b/>
              </w:rPr>
            </w:pPr>
            <w:r w:rsidRPr="00A14D3A">
              <w:rPr>
                <w:rStyle w:val="Ninguno"/>
                <w:rFonts w:ascii="Arial" w:hAnsi="Arial"/>
                <w:b/>
              </w:rPr>
              <w:t>FORMACIÓN OBLIGATORIA EN ESTADÍSTICA Y COMPUTACIÓN</w:t>
            </w:r>
          </w:p>
        </w:tc>
      </w:tr>
      <w:tr w:rsidR="00207316" w14:paraId="4F9829C5" w14:textId="77777777">
        <w:trPr>
          <w:trHeight w:val="546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25C04" w14:textId="77777777" w:rsidR="00207316" w:rsidRDefault="007E19D6">
            <w:pPr>
              <w:spacing w:before="240" w:after="120" w:line="240" w:lineRule="exact"/>
            </w:pPr>
            <w:r>
              <w:rPr>
                <w:rStyle w:val="Ninguno"/>
                <w:rFonts w:ascii="Arial" w:hAnsi="Arial"/>
                <w:b/>
                <w:bCs/>
                <w:color w:val="000080"/>
                <w:sz w:val="22"/>
                <w:szCs w:val="22"/>
                <w:u w:color="000080"/>
              </w:rPr>
              <w:t>Créditos para alumnos</w:t>
            </w:r>
          </w:p>
        </w:tc>
        <w:tc>
          <w:tcPr>
            <w:tcW w:w="6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0E402" w14:textId="77777777" w:rsidR="00207316" w:rsidRDefault="003D7CC6">
            <w:pPr>
              <w:spacing w:before="240"/>
            </w:pPr>
            <w:r>
              <w:rPr>
                <w:rStyle w:val="Ninguno"/>
                <w:rFonts w:ascii="Arial" w:hAnsi="Arial"/>
                <w:b/>
                <w:bCs/>
              </w:rPr>
              <w:t>6</w:t>
            </w:r>
            <w:r w:rsidR="007E19D6">
              <w:rPr>
                <w:rStyle w:val="Ninguno"/>
                <w:rFonts w:ascii="Arial" w:hAnsi="Arial"/>
                <w:b/>
                <w:bCs/>
              </w:rPr>
              <w:t xml:space="preserve"> ECTS</w:t>
            </w:r>
          </w:p>
        </w:tc>
      </w:tr>
      <w:tr w:rsidR="00207316" w14:paraId="7D7D3210" w14:textId="77777777">
        <w:trPr>
          <w:trHeight w:val="546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74CF3" w14:textId="77777777" w:rsidR="00207316" w:rsidRDefault="007E19D6">
            <w:pPr>
              <w:spacing w:before="240" w:after="100" w:line="240" w:lineRule="exact"/>
              <w:jc w:val="both"/>
            </w:pPr>
            <w:r>
              <w:rPr>
                <w:rStyle w:val="Ninguno"/>
                <w:rFonts w:ascii="Arial" w:hAnsi="Arial"/>
                <w:b/>
                <w:bCs/>
                <w:color w:val="000080"/>
                <w:u w:color="000080"/>
              </w:rPr>
              <w:t xml:space="preserve">Carácter </w:t>
            </w:r>
          </w:p>
        </w:tc>
        <w:tc>
          <w:tcPr>
            <w:tcW w:w="6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FCCB6" w14:textId="77777777" w:rsidR="00207316" w:rsidRDefault="003D7CC6">
            <w:pPr>
              <w:spacing w:before="240" w:line="240" w:lineRule="exact"/>
            </w:pPr>
            <w:r>
              <w:rPr>
                <w:rStyle w:val="Ninguno"/>
                <w:rFonts w:ascii="Arial" w:hAnsi="Arial"/>
                <w:b/>
                <w:bCs/>
              </w:rPr>
              <w:t>OBLIGATORIO</w:t>
            </w:r>
          </w:p>
        </w:tc>
      </w:tr>
      <w:tr w:rsidR="00207316" w14:paraId="5412345C" w14:textId="77777777">
        <w:trPr>
          <w:trHeight w:val="432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688BF" w14:textId="77777777" w:rsidR="00207316" w:rsidRDefault="007E19D6">
            <w:pPr>
              <w:spacing w:before="120"/>
            </w:pPr>
            <w:r>
              <w:rPr>
                <w:rStyle w:val="Ninguno"/>
                <w:rFonts w:ascii="Arial" w:hAnsi="Arial"/>
                <w:b/>
                <w:bCs/>
                <w:color w:val="000080"/>
                <w:u w:color="000080"/>
              </w:rPr>
              <w:t>Prerrequisitos</w:t>
            </w:r>
          </w:p>
        </w:tc>
        <w:tc>
          <w:tcPr>
            <w:tcW w:w="6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8E7D1" w14:textId="77777777" w:rsidR="00207316" w:rsidRDefault="00207316"/>
        </w:tc>
      </w:tr>
      <w:tr w:rsidR="00207316" w14:paraId="0329614E" w14:textId="77777777">
        <w:trPr>
          <w:trHeight w:val="432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F9BF1" w14:textId="77777777" w:rsidR="00207316" w:rsidRDefault="007E19D6">
            <w:pPr>
              <w:spacing w:before="120"/>
            </w:pPr>
            <w:r>
              <w:rPr>
                <w:rStyle w:val="Ninguno"/>
                <w:rFonts w:ascii="Arial" w:hAnsi="Arial"/>
                <w:b/>
                <w:bCs/>
                <w:color w:val="000080"/>
                <w:u w:color="000080"/>
                <w:shd w:val="clear" w:color="auto" w:fill="FFFF00"/>
              </w:rPr>
              <w:t>Idioma/s</w:t>
            </w:r>
          </w:p>
        </w:tc>
        <w:tc>
          <w:tcPr>
            <w:tcW w:w="6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E4352" w14:textId="77777777" w:rsidR="00207316" w:rsidRDefault="00A14D3A">
            <w:pPr>
              <w:spacing w:before="120"/>
            </w:pPr>
            <w:r>
              <w:rPr>
                <w:rStyle w:val="Ninguno"/>
                <w:rFonts w:ascii="Arial" w:hAnsi="Arial"/>
                <w:b/>
                <w:bCs/>
              </w:rPr>
              <w:t>CASTELLANO</w:t>
            </w:r>
          </w:p>
        </w:tc>
      </w:tr>
      <w:tr w:rsidR="00207316" w14:paraId="11BB9B37" w14:textId="77777777">
        <w:trPr>
          <w:trHeight w:val="601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6AFDF" w14:textId="77777777" w:rsidR="00207316" w:rsidRDefault="007E19D6">
            <w:pPr>
              <w:spacing w:before="120"/>
            </w:pPr>
            <w:r>
              <w:rPr>
                <w:rStyle w:val="Ninguno"/>
                <w:rFonts w:ascii="Arial" w:hAnsi="Arial"/>
                <w:b/>
                <w:bCs/>
                <w:color w:val="000080"/>
                <w:u w:color="000080"/>
              </w:rPr>
              <w:t>Recomendaciones</w:t>
            </w:r>
          </w:p>
        </w:tc>
        <w:tc>
          <w:tcPr>
            <w:tcW w:w="6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5E33D" w14:textId="77777777" w:rsidR="00207316" w:rsidRDefault="007E19D6">
            <w:r>
              <w:rPr>
                <w:rFonts w:ascii="Arial" w:eastAsia="Cambria" w:hAnsi="Arial" w:cs="Cambria"/>
                <w:b/>
                <w:bCs/>
              </w:rPr>
              <w:t>Formación previa en probabilidad, estadística y modelos de regresión</w:t>
            </w:r>
          </w:p>
        </w:tc>
      </w:tr>
      <w:tr w:rsidR="00207316" w14:paraId="118CB5E8" w14:textId="77777777">
        <w:trPr>
          <w:trHeight w:val="562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E50CA" w14:textId="77777777" w:rsidR="00207316" w:rsidRDefault="007E19D6">
            <w:pPr>
              <w:spacing w:before="120"/>
            </w:pPr>
            <w:r>
              <w:rPr>
                <w:rStyle w:val="Ninguno"/>
                <w:rFonts w:ascii="Arial" w:hAnsi="Arial"/>
                <w:b/>
                <w:bCs/>
                <w:color w:val="000080"/>
                <w:u w:color="000080"/>
              </w:rPr>
              <w:t>Descriptores</w:t>
            </w:r>
          </w:p>
        </w:tc>
        <w:tc>
          <w:tcPr>
            <w:tcW w:w="6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E3DFC" w14:textId="77777777" w:rsidR="00207316" w:rsidRDefault="007E19D6">
            <w:r>
              <w:rPr>
                <w:rStyle w:val="Ninguno"/>
                <w:rFonts w:ascii="Arial" w:hAnsi="Arial"/>
                <w:b/>
                <w:bCs/>
                <w:sz w:val="25"/>
                <w:szCs w:val="25"/>
              </w:rPr>
              <w:t>Series temporales y predicción. Software estadístico y de análisis de datos</w:t>
            </w:r>
          </w:p>
        </w:tc>
      </w:tr>
    </w:tbl>
    <w:p w14:paraId="5E2B3216" w14:textId="77777777" w:rsidR="00207316" w:rsidRDefault="00207316">
      <w:pPr>
        <w:widowControl w:val="0"/>
      </w:pPr>
    </w:p>
    <w:p w14:paraId="3A2D67A9" w14:textId="77777777" w:rsidR="00207316" w:rsidRDefault="00207316"/>
    <w:p w14:paraId="7AEE86EC" w14:textId="77777777" w:rsidR="00207316" w:rsidRDefault="00207316"/>
    <w:p w14:paraId="2BBB0558" w14:textId="77777777" w:rsidR="00207316" w:rsidRDefault="007E19D6">
      <w:pPr>
        <w:shd w:val="clear" w:color="auto" w:fill="006699"/>
        <w:jc w:val="center"/>
        <w:rPr>
          <w:rStyle w:val="Ninguno"/>
          <w:rFonts w:ascii="Arial" w:eastAsia="Arial" w:hAnsi="Arial" w:cs="Arial"/>
          <w:b/>
          <w:bCs/>
          <w:color w:val="FFFFFF"/>
          <w:u w:color="FFFFFF"/>
        </w:rPr>
      </w:pPr>
      <w:r>
        <w:rPr>
          <w:rStyle w:val="Ninguno"/>
          <w:rFonts w:ascii="Arial" w:hAnsi="Arial"/>
          <w:b/>
          <w:bCs/>
          <w:color w:val="FFFFFF"/>
          <w:u w:color="FFFFFF"/>
        </w:rPr>
        <w:t>PROFESORES RESPONSABLES</w:t>
      </w:r>
    </w:p>
    <w:p w14:paraId="40C8D351" w14:textId="77777777" w:rsidR="00207316" w:rsidRDefault="00207316"/>
    <w:tbl>
      <w:tblPr>
        <w:tblStyle w:val="TableNormal"/>
        <w:tblW w:w="90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513"/>
        <w:gridCol w:w="3402"/>
        <w:gridCol w:w="4139"/>
      </w:tblGrid>
      <w:tr w:rsidR="00207316" w14:paraId="66E6F9AA" w14:textId="77777777">
        <w:trPr>
          <w:trHeight w:val="249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C0C0C0"/>
            </w:tcBorders>
            <w:shd w:val="clear" w:color="auto" w:fill="CCEC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F95CD" w14:textId="77777777" w:rsidR="00207316" w:rsidRDefault="00207316"/>
        </w:tc>
        <w:tc>
          <w:tcPr>
            <w:tcW w:w="3402" w:type="dxa"/>
            <w:tcBorders>
              <w:top w:val="single" w:sz="4" w:space="0" w:color="000000"/>
              <w:left w:val="single" w:sz="4" w:space="0" w:color="C0C0C0"/>
              <w:bottom w:val="single" w:sz="4" w:space="0" w:color="000000"/>
              <w:right w:val="single" w:sz="4" w:space="0" w:color="C0C0C0"/>
            </w:tcBorders>
            <w:shd w:val="clear" w:color="auto" w:fill="FFCC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2CF56" w14:textId="77777777" w:rsidR="00207316" w:rsidRDefault="007E19D6">
            <w:pPr>
              <w:spacing w:before="240" w:after="100" w:line="240" w:lineRule="exact"/>
              <w:jc w:val="center"/>
            </w:pPr>
            <w:r>
              <w:rPr>
                <w:rStyle w:val="Ninguno"/>
                <w:rFonts w:ascii="Arial" w:hAnsi="Arial"/>
                <w:b/>
                <w:bCs/>
                <w:color w:val="000080"/>
                <w:sz w:val="22"/>
                <w:szCs w:val="22"/>
                <w:u w:color="000080"/>
              </w:rPr>
              <w:t>Profesor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C0C0C0"/>
              <w:bottom w:val="single" w:sz="4" w:space="0" w:color="000000"/>
              <w:right w:val="single" w:sz="4" w:space="0" w:color="000000"/>
            </w:tcBorders>
            <w:shd w:val="clear" w:color="auto" w:fill="CCEC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8E571" w14:textId="77777777" w:rsidR="00207316" w:rsidRDefault="007E19D6">
            <w:pPr>
              <w:spacing w:before="240" w:line="240" w:lineRule="exact"/>
              <w:jc w:val="center"/>
            </w:pPr>
            <w:r>
              <w:rPr>
                <w:rStyle w:val="Ninguno"/>
                <w:rFonts w:ascii="Arial" w:hAnsi="Arial"/>
                <w:b/>
                <w:bCs/>
                <w:color w:val="000080"/>
                <w:sz w:val="22"/>
                <w:szCs w:val="22"/>
                <w:u w:color="000080"/>
              </w:rPr>
              <w:t>e-mail</w:t>
            </w:r>
          </w:p>
        </w:tc>
      </w:tr>
      <w:tr w:rsidR="00207316" w14:paraId="0C0E87BC" w14:textId="77777777">
        <w:trPr>
          <w:trHeight w:val="249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CCEC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4D1E3" w14:textId="77777777" w:rsidR="00207316" w:rsidRDefault="007E19D6">
            <w:pPr>
              <w:spacing w:before="240" w:line="240" w:lineRule="exact"/>
              <w:jc w:val="center"/>
            </w:pPr>
            <w:r>
              <w:rPr>
                <w:rFonts w:ascii="Arial" w:hAnsi="Arial"/>
                <w:b/>
                <w:bCs/>
                <w:color w:val="000080"/>
                <w:sz w:val="22"/>
                <w:szCs w:val="22"/>
                <w:u w:color="000080"/>
              </w:rPr>
              <w:t>C</w:t>
            </w:r>
            <w:r>
              <w:rPr>
                <w:rStyle w:val="Ninguno"/>
                <w:rFonts w:ascii="Arial" w:hAnsi="Arial"/>
                <w:b/>
                <w:bCs/>
                <w:color w:val="000080"/>
                <w:sz w:val="22"/>
                <w:szCs w:val="22"/>
                <w:u w:color="000080"/>
              </w:rPr>
              <w:t>oordinador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AEB2A" w14:textId="77777777" w:rsidR="00AC2D6D" w:rsidRPr="00AC2D6D" w:rsidRDefault="00AC2D6D" w:rsidP="00AC2D6D">
            <w:pPr>
              <w:spacing w:before="120"/>
              <w:ind w:right="-108"/>
              <w:jc w:val="center"/>
              <w:rPr>
                <w:rFonts w:ascii="Arial" w:eastAsia="Arial" w:hAnsi="Arial" w:cs="Arial"/>
                <w:bCs/>
                <w:szCs w:val="22"/>
                <w:bdr w:val="none" w:sz="0" w:space="0" w:color="auto"/>
                <w:lang w:val="es-ES"/>
              </w:rPr>
            </w:pPr>
            <w:r w:rsidRPr="00AC2D6D">
              <w:rPr>
                <w:rFonts w:ascii="Arial" w:eastAsia="Arial" w:hAnsi="Arial" w:cs="Arial"/>
                <w:bCs/>
                <w:szCs w:val="22"/>
                <w:bdr w:val="none" w:sz="0" w:space="0" w:color="auto"/>
                <w:lang w:val="es-ES"/>
              </w:rPr>
              <w:t xml:space="preserve">Elena Rosa Pérez </w:t>
            </w:r>
          </w:p>
          <w:p w14:paraId="41F4D738" w14:textId="586C9421" w:rsidR="00207316" w:rsidRPr="00AC2D6D" w:rsidRDefault="00AC2D6D" w:rsidP="00AC2D6D">
            <w:pPr>
              <w:spacing w:before="120"/>
              <w:jc w:val="center"/>
              <w:rPr>
                <w:rFonts w:ascii="Arial" w:eastAsia="Arial" w:hAnsi="Arial" w:cs="Arial"/>
                <w:bCs/>
                <w:szCs w:val="22"/>
                <w:bdr w:val="none" w:sz="0" w:space="0" w:color="auto"/>
                <w:lang w:val="es-ES"/>
              </w:rPr>
            </w:pPr>
            <w:r w:rsidRPr="00AC2D6D">
              <w:rPr>
                <w:rFonts w:ascii="Arial" w:eastAsia="Arial" w:hAnsi="Arial" w:cs="Arial"/>
                <w:bCs/>
                <w:szCs w:val="22"/>
                <w:bdr w:val="none" w:sz="0" w:space="0" w:color="auto"/>
                <w:lang w:val="es-ES"/>
              </w:rPr>
              <w:t>David Salgado Fernández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C0C0C0"/>
              <w:bottom w:val="single" w:sz="4" w:space="0" w:color="C0C0C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463C7" w14:textId="77777777" w:rsidR="00AC2D6D" w:rsidRDefault="00AC2D6D" w:rsidP="00AC2D6D">
            <w:pPr>
              <w:jc w:val="center"/>
              <w:rPr>
                <w:rStyle w:val="NombreAsignatura"/>
                <w:rFonts w:eastAsia="Cambria"/>
                <w:b w:val="0"/>
              </w:rPr>
            </w:pPr>
            <w:hyperlink r:id="rId8" w:history="1">
              <w:r w:rsidRPr="00E366DA">
                <w:rPr>
                  <w:rStyle w:val="Hipervnculo"/>
                  <w:rFonts w:eastAsia="Cambria"/>
                </w:rPr>
                <w:t>elerosa@ucm.es</w:t>
              </w:r>
            </w:hyperlink>
          </w:p>
          <w:p w14:paraId="68F14C71" w14:textId="06047DAC" w:rsidR="00207316" w:rsidRDefault="00AC2D6D" w:rsidP="00AC2D6D">
            <w:pPr>
              <w:jc w:val="center"/>
            </w:pPr>
            <w:hyperlink r:id="rId9" w:history="1">
              <w:r w:rsidRPr="00E366DA">
                <w:rPr>
                  <w:rStyle w:val="Hipervnculo"/>
                  <w:rFonts w:eastAsia="Cambria"/>
                </w:rPr>
                <w:t>davsalga@ucm.es</w:t>
              </w:r>
            </w:hyperlink>
          </w:p>
        </w:tc>
      </w:tr>
    </w:tbl>
    <w:p w14:paraId="2479F45E" w14:textId="77777777" w:rsidR="00207316" w:rsidRDefault="00207316">
      <w:pPr>
        <w:widowControl w:val="0"/>
      </w:pPr>
    </w:p>
    <w:p w14:paraId="75A06F0B" w14:textId="77777777" w:rsidR="00207316" w:rsidRDefault="00207316"/>
    <w:p w14:paraId="26D10257" w14:textId="77777777" w:rsidR="00207316" w:rsidRDefault="00207316"/>
    <w:p w14:paraId="3B539B7F" w14:textId="77777777" w:rsidR="00207316" w:rsidRDefault="007E19D6">
      <w:pPr>
        <w:shd w:val="clear" w:color="auto" w:fill="006699"/>
        <w:jc w:val="center"/>
        <w:rPr>
          <w:rStyle w:val="Ninguno"/>
          <w:rFonts w:ascii="Arial" w:eastAsia="Arial" w:hAnsi="Arial" w:cs="Arial"/>
          <w:b/>
          <w:bCs/>
          <w:color w:val="FFFFFF"/>
          <w:u w:color="FFFFFF"/>
        </w:rPr>
      </w:pPr>
      <w:r>
        <w:rPr>
          <w:rStyle w:val="Ninguno"/>
          <w:rFonts w:ascii="Arial" w:hAnsi="Arial"/>
          <w:b/>
          <w:bCs/>
          <w:color w:val="FFFFFF"/>
          <w:u w:color="FFFFFF"/>
        </w:rPr>
        <w:t>OBJETIVOS DE LA ASIGNATURA</w:t>
      </w:r>
    </w:p>
    <w:p w14:paraId="11813374" w14:textId="77777777" w:rsidR="00207316" w:rsidRDefault="00207316"/>
    <w:p w14:paraId="249F943A" w14:textId="77777777" w:rsidR="00207316" w:rsidRDefault="007E19D6">
      <w:pPr>
        <w:numPr>
          <w:ilvl w:val="0"/>
          <w:numId w:val="2"/>
        </w:numPr>
        <w:jc w:val="both"/>
      </w:pPr>
      <w:r>
        <w:t>Conocimiento de los fundamentos y de modelos de interés en series temporales.</w:t>
      </w:r>
    </w:p>
    <w:p w14:paraId="1906398F" w14:textId="77777777" w:rsidR="00207316" w:rsidRDefault="007E19D6">
      <w:pPr>
        <w:numPr>
          <w:ilvl w:val="0"/>
          <w:numId w:val="2"/>
        </w:numPr>
        <w:jc w:val="both"/>
      </w:pPr>
      <w:r>
        <w:lastRenderedPageBreak/>
        <w:t>Capacidad de utilización de técnicas de identificación, ajuste, diagnóstico y predicción en series temporales.</w:t>
      </w:r>
    </w:p>
    <w:p w14:paraId="1EDAD72D" w14:textId="77777777" w:rsidR="00207316" w:rsidRDefault="007E19D6">
      <w:pPr>
        <w:numPr>
          <w:ilvl w:val="0"/>
          <w:numId w:val="2"/>
        </w:numPr>
        <w:jc w:val="both"/>
      </w:pPr>
      <w:r>
        <w:t>Capacidad de aplicar metodologías de series temporales sobre datos reales.</w:t>
      </w:r>
    </w:p>
    <w:p w14:paraId="4C7DA3FA" w14:textId="77777777" w:rsidR="00207316" w:rsidRDefault="007E19D6">
      <w:pPr>
        <w:numPr>
          <w:ilvl w:val="0"/>
          <w:numId w:val="2"/>
        </w:numPr>
      </w:pPr>
      <w:r>
        <w:t>A su vez e</w:t>
      </w:r>
      <w:r>
        <w:rPr>
          <w:rStyle w:val="Ninguno"/>
        </w:rPr>
        <w:t>l curso plantea un recorrido introductorio por las posibilidades que ofrece la técnica de modelización de datos de panel, con el fin de conocer los conceptos básicos de dicha metodología.</w:t>
      </w:r>
    </w:p>
    <w:p w14:paraId="0B08845E" w14:textId="77777777" w:rsidR="00207316" w:rsidRDefault="00207316"/>
    <w:p w14:paraId="60CAB5C1" w14:textId="77777777" w:rsidR="00207316" w:rsidRDefault="007E19D6">
      <w:pPr>
        <w:shd w:val="clear" w:color="auto" w:fill="006699"/>
        <w:jc w:val="center"/>
        <w:rPr>
          <w:rStyle w:val="Ninguno"/>
          <w:rFonts w:ascii="Arial" w:eastAsia="Arial" w:hAnsi="Arial" w:cs="Arial"/>
          <w:b/>
          <w:bCs/>
          <w:color w:val="FFFFFF"/>
          <w:u w:color="FFFFFF"/>
        </w:rPr>
      </w:pPr>
      <w:r>
        <w:rPr>
          <w:rStyle w:val="Ninguno"/>
          <w:rFonts w:ascii="Arial" w:hAnsi="Arial"/>
          <w:b/>
          <w:bCs/>
          <w:color w:val="FFFFFF"/>
          <w:u w:color="FFFFFF"/>
        </w:rPr>
        <w:t>COMPETENCIAS DE LA ASIGNATURA</w:t>
      </w:r>
    </w:p>
    <w:p w14:paraId="5BABA260" w14:textId="77777777" w:rsidR="00124C62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COMPETENCIAS</w:t>
      </w:r>
      <w:r>
        <w:rPr>
          <w:rFonts w:ascii="Arial" w:hAnsi="Arial" w:cs="Arial"/>
          <w:color w:val="222222"/>
          <w:shd w:val="clear" w:color="auto" w:fill="FFFFFF"/>
        </w:rPr>
        <w:tab/>
        <w:t xml:space="preserve"> BÁSICAS</w:t>
      </w:r>
    </w:p>
    <w:p w14:paraId="628120FA" w14:textId="77777777" w:rsidR="00124C62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CB6 - Poseer y comprender conocimientos que aporten una base u oportunidad de ser originales en el desarrollo y/o aplicación de ideas, a menudo en un contexto de investigación</w:t>
      </w:r>
    </w:p>
    <w:p w14:paraId="0EDB0A70" w14:textId="77777777" w:rsidR="00124C62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CB7 - Que los estudiantes sepan aplicar los conocimientos adquiridos y su capacidad de resolución de problemas en entornos nuevos o poco conocidos dentro de contextos más amplios (o multidisciplinares) relacionados con su área de estudio</w:t>
      </w:r>
    </w:p>
    <w:p w14:paraId="042C2895" w14:textId="77777777" w:rsidR="00124C62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CB8 - Que los estudiantes sean capaces de integrar conocimientos y enfrentarse a la complejidad de formular juicios a partir de una información que, siendo incompleta o limitada, incluya reflexiones sobre las responsabilidades sociales y éticas vinculadas a la aplicación de sus conocimientos y juicios</w:t>
      </w:r>
    </w:p>
    <w:p w14:paraId="2D1D90F4" w14:textId="77777777" w:rsidR="00124C62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CB9 - Que los estudiantes sepan comunicar sus conclusiones y los conocimientos y razones últimas que las sustentan a públicos especializados y no especializados de un modo claro y sin ambigüedades</w:t>
      </w:r>
    </w:p>
    <w:p w14:paraId="624EBCA7" w14:textId="77777777" w:rsidR="00124C62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CB10 - Que los estudiantes posean las habilidades de aprendizaje que les permitan continuar estudiando de un modo que habrá de ser en gran medida autodirigido o autónomo.</w:t>
      </w:r>
    </w:p>
    <w:p w14:paraId="01A82E9C" w14:textId="77777777" w:rsidR="00124C62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COMPETENCIAS</w:t>
      </w:r>
      <w:r>
        <w:rPr>
          <w:rFonts w:ascii="Arial" w:hAnsi="Arial" w:cs="Arial"/>
          <w:color w:val="222222"/>
          <w:shd w:val="clear" w:color="auto" w:fill="FFFFFF"/>
        </w:rPr>
        <w:tab/>
        <w:t xml:space="preserve"> GENERALES </w:t>
      </w:r>
    </w:p>
    <w:p w14:paraId="2C10C547" w14:textId="77777777" w:rsidR="00124C62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CG1 - Conocer y utilizar las Tecnologías de la Información y la Comunicación aplicadas al análisis de las Estadísticas Oficiales e Indicadores Sociales y Económicos.</w:t>
      </w:r>
    </w:p>
    <w:p w14:paraId="1A6D0DE3" w14:textId="77777777" w:rsidR="00124C62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CG2 - Conocer y aplicar la normativa y regulación local, autonómica, nacional e internacional en el ámbito de las Estadísticas Oficiales e Indicadores Sociales y Económicos.</w:t>
      </w:r>
    </w:p>
    <w:p w14:paraId="64BA7B51" w14:textId="77777777" w:rsidR="00124C62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CG3 - Comprender y ser capaz de aplicar las herramientas básicas de investigación en el ámbito de las Estadísticas Oficiales e Indicadores Sociales y Económicos.</w:t>
      </w:r>
    </w:p>
    <w:p w14:paraId="6119BD4F" w14:textId="77777777" w:rsidR="00124C62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CG4 - Comprender, analizar y evaluar teorías, resultados y desarrollos en el idioma de referencia, además de en la lengua materna, en el ámbito de las Estadísticas Oficiales e Indicadores Sociales y Económicos.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CG5 - Poseer conocimientos racionales y críticos en el estudio de las Estadísticas Oficiales e Indicadores Sociales y Económicos.</w:t>
      </w:r>
    </w:p>
    <w:p w14:paraId="338070FE" w14:textId="77777777" w:rsidR="00124C62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CG6 - Conocer los métodos, técnicas e instrumentos de análisis para el estudio de las Estadísticas Oficiales e Indicadores Sociales y Económicos.</w:t>
      </w:r>
    </w:p>
    <w:p w14:paraId="617B8C53" w14:textId="77777777" w:rsidR="00124C62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CG7 - Capacidad para encontrar soluciones alternativas en el planteamiento de un problema o en la utilización de Estadísticas Oficiales e Indicadores Sociales y Económicos.</w:t>
      </w:r>
    </w:p>
    <w:p w14:paraId="5BC33400" w14:textId="77777777" w:rsidR="00124C62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CG8 - Conocer los fundamentos y las implicaciones económicas de los procesos de producción y aplicación de las Estadísticas Oficiales e Indicadores Sociales y Económicos.</w:t>
      </w:r>
    </w:p>
    <w:p w14:paraId="6AAEDAC2" w14:textId="77777777" w:rsidR="00124C62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lastRenderedPageBreak/>
        <w:t>CG9 - Resolver casos prácticos conforme al análisis de las Estadísticas Oficiales e Indicadores Sociales y Económicos, lo que implica la elaboración previa de material, la identificación de cuestiones problemáticas, la selección, interpretación y la exposición argumentada de las Estadísticas Oficiales e Indicadores Sociales y Económicos.</w:t>
      </w:r>
    </w:p>
    <w:p w14:paraId="510B40DB" w14:textId="77777777" w:rsidR="00124C62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CG10 - Estructurar el proceso de análisis de un problema con elementos aleatorios en el análisis de las Estadísticas Oficiales e Indicadores Sociales y Económicos.</w:t>
      </w:r>
    </w:p>
    <w:p w14:paraId="37C3FF7B" w14:textId="77777777" w:rsidR="00124C62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COMPETENCIAS</w:t>
      </w:r>
      <w:r>
        <w:rPr>
          <w:rFonts w:ascii="Arial" w:hAnsi="Arial" w:cs="Arial"/>
          <w:color w:val="222222"/>
          <w:shd w:val="clear" w:color="auto" w:fill="FFFFFF"/>
        </w:rPr>
        <w:tab/>
        <w:t xml:space="preserve"> TRANSVERSALES</w:t>
      </w:r>
    </w:p>
    <w:p w14:paraId="752CD710" w14:textId="77777777" w:rsidR="00124C62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CT1 - Conocer y desarrollar el respeto y la promoción de los Derechos Humanos, de los Derechos Fundamentales, de la cultura de paz y la conciencia democrática, de los mecanismos básicos para la participación ciudadana y de una actitud para la sostenibilidad ambiental y el consumo responsable.</w:t>
      </w:r>
    </w:p>
    <w:p w14:paraId="544388A8" w14:textId="77777777" w:rsidR="00124C62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CT2 - Conocer y aplicar las políticas y prácticas de atención a colectivos sociales especialmente desfavorecidos e incorporar los principios de igualdad entre hombres y mujeres y de accesibilidad universal y diseño adaptado para todos a su ámbito de estudio.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CT4 - Des</w:t>
      </w:r>
      <w:r w:rsidR="00124C62">
        <w:rPr>
          <w:rFonts w:ascii="Arial" w:hAnsi="Arial" w:cs="Arial"/>
          <w:color w:val="222222"/>
          <w:shd w:val="clear" w:color="auto" w:fill="FFFFFF"/>
        </w:rPr>
        <w:t>a</w:t>
      </w:r>
      <w:r>
        <w:rPr>
          <w:rFonts w:ascii="Arial" w:hAnsi="Arial" w:cs="Arial"/>
          <w:color w:val="222222"/>
          <w:shd w:val="clear" w:color="auto" w:fill="FFFFFF"/>
        </w:rPr>
        <w:t>rrollar las aptitudes para el trabajo cooperativo y la participación en equipos, las habilidades de negociación e incorporar los valores de cooperación, esfuerzo, respeto y compromiso con la búsqueda de la calidad como signo de identidad.</w:t>
      </w:r>
    </w:p>
    <w:p w14:paraId="3DDE7B02" w14:textId="77777777" w:rsidR="00124C62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CT6 - Analizar, razonar críticamente, pensar con creatividad y evaluar el propio proceso de aprendizaje discutiendo asertiva y estructuradamente las ideas propias y ajenas, ejerciendo auténtico espíritu de liderazgo.</w:t>
      </w:r>
    </w:p>
    <w:p w14:paraId="1B21DDBC" w14:textId="77777777" w:rsidR="00124C62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COMPETENCIAS</w:t>
      </w:r>
      <w:r>
        <w:rPr>
          <w:rFonts w:ascii="Arial" w:hAnsi="Arial" w:cs="Arial"/>
          <w:color w:val="222222"/>
          <w:shd w:val="clear" w:color="auto" w:fill="FFFFFF"/>
        </w:rPr>
        <w:tab/>
        <w:t xml:space="preserve"> ESPECÍFICAS</w:t>
      </w:r>
    </w:p>
    <w:p w14:paraId="7D443F3F" w14:textId="77777777" w:rsidR="00124C62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CE7 - Desarrollar habilidades en el manejo y diseño de herramientas informáticas que permitan al alumno continuar estudiando y profundizando en el análisis estadístico de modo autónomo.</w:t>
      </w:r>
    </w:p>
    <w:p w14:paraId="3E3B5ECE" w14:textId="77777777" w:rsidR="00124C62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CE8 - Conocer y manejar las nuevas fuentes de datos masivos vinculadas a los entornos digitales.</w:t>
      </w:r>
    </w:p>
    <w:p w14:paraId="06B0D5B0" w14:textId="77777777" w:rsidR="00124C62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CE9 - Adquirir conocimientos sobre los métodos y técnicas para la correcta definición de un proceso de investigación cuantitativo, así como sobre las técnicas para garantizar la calidad de las herramientas técnicas utilizadas.</w:t>
      </w:r>
    </w:p>
    <w:p w14:paraId="4902740A" w14:textId="77777777" w:rsidR="00207316" w:rsidRDefault="00A14D3A" w:rsidP="00124C6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CE12 - Adentrarse en el manejo de técnicas estadísticas avanzadas aplicadas al estudio social, económico y demográfico.</w:t>
      </w:r>
    </w:p>
    <w:p w14:paraId="7E2A78D3" w14:textId="77777777" w:rsidR="00124C62" w:rsidRDefault="00124C62" w:rsidP="00124C62"/>
    <w:p w14:paraId="3E6A24A6" w14:textId="77777777" w:rsidR="00207316" w:rsidRDefault="007E19D6">
      <w:pPr>
        <w:shd w:val="clear" w:color="auto" w:fill="006699"/>
        <w:jc w:val="center"/>
        <w:rPr>
          <w:rStyle w:val="Ninguno"/>
          <w:rFonts w:ascii="Arial" w:eastAsia="Arial" w:hAnsi="Arial" w:cs="Arial"/>
          <w:b/>
          <w:bCs/>
          <w:color w:val="FFFFFF"/>
          <w:u w:color="FFFFFF"/>
        </w:rPr>
      </w:pPr>
      <w:r>
        <w:rPr>
          <w:rStyle w:val="Ninguno"/>
          <w:rFonts w:ascii="Arial" w:hAnsi="Arial"/>
          <w:b/>
          <w:bCs/>
          <w:color w:val="FFFFFF"/>
          <w:u w:color="FFFFFF"/>
        </w:rPr>
        <w:t>CONTENIDOS TEMÁTICOS</w:t>
      </w:r>
    </w:p>
    <w:p w14:paraId="090CC0A9" w14:textId="77777777" w:rsidR="00207316" w:rsidRDefault="00207316">
      <w:pPr>
        <w:jc w:val="both"/>
        <w:rPr>
          <w:b/>
          <w:bCs/>
        </w:rPr>
      </w:pPr>
    </w:p>
    <w:p w14:paraId="4947CA64" w14:textId="77777777" w:rsidR="00207316" w:rsidRDefault="007E19D6">
      <w:pPr>
        <w:numPr>
          <w:ilvl w:val="0"/>
          <w:numId w:val="4"/>
        </w:numPr>
      </w:pPr>
      <w:r>
        <w:t>Introducción. Modelos clásicos de ajuste, descomposición y predicción.</w:t>
      </w:r>
    </w:p>
    <w:p w14:paraId="622C449A" w14:textId="77777777" w:rsidR="00207316" w:rsidRDefault="007E19D6">
      <w:pPr>
        <w:numPr>
          <w:ilvl w:val="0"/>
          <w:numId w:val="4"/>
        </w:numPr>
      </w:pPr>
      <w:r>
        <w:t>Procesos estocásticos estacionarios.</w:t>
      </w:r>
    </w:p>
    <w:p w14:paraId="5750C5D3" w14:textId="77777777" w:rsidR="00207316" w:rsidRDefault="007E19D6">
      <w:pPr>
        <w:numPr>
          <w:ilvl w:val="0"/>
          <w:numId w:val="4"/>
        </w:numPr>
      </w:pPr>
      <w:r>
        <w:t>Modelos ARIMA.</w:t>
      </w:r>
    </w:p>
    <w:p w14:paraId="50C20F7C" w14:textId="126B6B7F" w:rsidR="00207316" w:rsidRDefault="007E19D6">
      <w:pPr>
        <w:numPr>
          <w:ilvl w:val="0"/>
          <w:numId w:val="4"/>
        </w:numPr>
      </w:pPr>
      <w:r>
        <w:t>Metodología Box-Jenkins. Identificación, estimación y validación.</w:t>
      </w:r>
    </w:p>
    <w:p w14:paraId="3E079F8F" w14:textId="65FFF7D8" w:rsidR="00ED13E9" w:rsidRDefault="00ED13E9">
      <w:pPr>
        <w:numPr>
          <w:ilvl w:val="0"/>
          <w:numId w:val="4"/>
        </w:numPr>
      </w:pPr>
      <w:r>
        <w:t>Ajuste estacional y de calendario.</w:t>
      </w:r>
    </w:p>
    <w:p w14:paraId="6F603F10" w14:textId="13B14331" w:rsidR="00ED13E9" w:rsidRDefault="007E19D6" w:rsidP="00ED13E9">
      <w:pPr>
        <w:numPr>
          <w:ilvl w:val="0"/>
          <w:numId w:val="4"/>
        </w:numPr>
      </w:pPr>
      <w:r>
        <w:t>Predicción con modelos ARIMA.</w:t>
      </w:r>
    </w:p>
    <w:p w14:paraId="00331E10" w14:textId="77777777" w:rsidR="00207316" w:rsidRDefault="007E19D6">
      <w:pPr>
        <w:numPr>
          <w:ilvl w:val="0"/>
          <w:numId w:val="4"/>
        </w:numPr>
        <w:jc w:val="both"/>
      </w:pPr>
      <w:r>
        <w:t>Modelos para datos de panel. Introducción.</w:t>
      </w:r>
    </w:p>
    <w:p w14:paraId="4414EB48" w14:textId="77777777" w:rsidR="00207316" w:rsidRDefault="00207316">
      <w:pPr>
        <w:ind w:left="360"/>
        <w:jc w:val="both"/>
        <w:rPr>
          <w:rFonts w:ascii="Arial Narrow" w:eastAsia="Arial Narrow" w:hAnsi="Arial Narrow" w:cs="Arial Narrow"/>
          <w:u w:val="single"/>
        </w:rPr>
      </w:pPr>
    </w:p>
    <w:p w14:paraId="71930E15" w14:textId="77777777" w:rsidR="00207316" w:rsidRDefault="00207316">
      <w:pPr>
        <w:ind w:left="360"/>
        <w:jc w:val="both"/>
        <w:rPr>
          <w:rStyle w:val="Ninguno"/>
          <w:rFonts w:ascii="Arial Narrow" w:eastAsia="Arial Narrow" w:hAnsi="Arial Narrow" w:cs="Arial Narrow"/>
          <w:u w:val="single"/>
        </w:rPr>
      </w:pPr>
    </w:p>
    <w:p w14:paraId="31903D8E" w14:textId="77777777" w:rsidR="00207316" w:rsidRDefault="007E19D6">
      <w:pPr>
        <w:shd w:val="clear" w:color="auto" w:fill="006699"/>
        <w:jc w:val="center"/>
        <w:rPr>
          <w:rStyle w:val="Ninguno"/>
          <w:rFonts w:ascii="Arial" w:eastAsia="Arial" w:hAnsi="Arial" w:cs="Arial"/>
          <w:b/>
          <w:bCs/>
          <w:color w:val="FFFFFF"/>
          <w:u w:color="FFFFFF"/>
        </w:rPr>
      </w:pPr>
      <w:r>
        <w:rPr>
          <w:rStyle w:val="Ninguno"/>
          <w:rFonts w:ascii="Arial" w:hAnsi="Arial"/>
          <w:b/>
          <w:bCs/>
          <w:color w:val="FFFFFF"/>
          <w:u w:color="FFFFFF"/>
        </w:rPr>
        <w:lastRenderedPageBreak/>
        <w:t>MATERIAL BIBLIOGRÁFICO Y OTROS RECURSOS DIDÁCTICOS</w:t>
      </w:r>
    </w:p>
    <w:p w14:paraId="0596493B" w14:textId="77777777" w:rsidR="00207316" w:rsidRDefault="00207316"/>
    <w:tbl>
      <w:tblPr>
        <w:tblStyle w:val="TableNormal"/>
        <w:tblW w:w="90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54"/>
      </w:tblGrid>
      <w:tr w:rsidR="00207316" w14:paraId="71B3D734" w14:textId="77777777">
        <w:trPr>
          <w:trHeight w:val="253"/>
        </w:trPr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40B56" w14:textId="77777777" w:rsidR="00207316" w:rsidRDefault="007E19D6">
            <w:pPr>
              <w:spacing w:before="240" w:after="240" w:line="240" w:lineRule="exact"/>
              <w:jc w:val="center"/>
            </w:pPr>
            <w:r>
              <w:rPr>
                <w:rStyle w:val="Ninguno"/>
                <w:rFonts w:ascii="Arial Narrow" w:hAnsi="Arial Narrow"/>
                <w:b/>
                <w:bCs/>
                <w:color w:val="000080"/>
                <w:u w:color="000080"/>
              </w:rPr>
              <w:t xml:space="preserve">Bibliografía básica </w:t>
            </w:r>
          </w:p>
        </w:tc>
      </w:tr>
      <w:tr w:rsidR="00207316" w14:paraId="34AE4426" w14:textId="77777777">
        <w:trPr>
          <w:trHeight w:val="1920"/>
        </w:trPr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3D490" w14:textId="77777777" w:rsidR="00207316" w:rsidRDefault="007E19D6">
            <w:pPr>
              <w:numPr>
                <w:ilvl w:val="0"/>
                <w:numId w:val="5"/>
              </w:numPr>
              <w:jc w:val="both"/>
            </w:pPr>
            <w:r>
              <w:rPr>
                <w:rStyle w:val="Ninguno"/>
                <w:lang w:val="en-US"/>
              </w:rPr>
              <w:t>Matilla, M., Pérez, P. y Sanz, B. (2017). Econometría y predicción. McGraw-Hill (UNED)</w:t>
            </w:r>
          </w:p>
          <w:p w14:paraId="7A0E56B9" w14:textId="77777777" w:rsidR="00207316" w:rsidRDefault="007E19D6">
            <w:pPr>
              <w:numPr>
                <w:ilvl w:val="0"/>
                <w:numId w:val="5"/>
              </w:numPr>
              <w:jc w:val="both"/>
            </w:pPr>
            <w:r>
              <w:rPr>
                <w:rStyle w:val="Ninguno"/>
              </w:rPr>
              <w:t>Peña, D. (2010). Análisis de series temporales. Alianza Editorial.</w:t>
            </w:r>
          </w:p>
          <w:p w14:paraId="1322032D" w14:textId="77777777" w:rsidR="00207316" w:rsidRDefault="007E19D6">
            <w:pPr>
              <w:numPr>
                <w:ilvl w:val="0"/>
                <w:numId w:val="5"/>
              </w:numPr>
              <w:jc w:val="both"/>
              <w:rPr>
                <w:lang w:val="en-US"/>
              </w:rPr>
            </w:pPr>
            <w:r>
              <w:rPr>
                <w:rStyle w:val="Ninguno"/>
                <w:lang w:val="en-US"/>
              </w:rPr>
              <w:t>Brockwell, P.J. y Davis, R.A. (2002). Introduction to time series and forecasting. Springer Texts in Statistics.</w:t>
            </w:r>
          </w:p>
          <w:p w14:paraId="1AE09484" w14:textId="77777777" w:rsidR="00207316" w:rsidRDefault="007E19D6">
            <w:pPr>
              <w:numPr>
                <w:ilvl w:val="0"/>
                <w:numId w:val="5"/>
              </w:numPr>
              <w:jc w:val="both"/>
              <w:rPr>
                <w:lang w:val="en-US"/>
              </w:rPr>
            </w:pPr>
            <w:r>
              <w:rPr>
                <w:rStyle w:val="Ninguno"/>
                <w:lang w:val="en-US"/>
              </w:rPr>
              <w:t>Makridakis, S., Wheelwright, S.C. y Hyndman, R.J. (1998). Forecasting: Methods and Applications. Wiley.</w:t>
            </w:r>
          </w:p>
        </w:tc>
      </w:tr>
      <w:tr w:rsidR="00207316" w14:paraId="73DE9F5A" w14:textId="77777777">
        <w:trPr>
          <w:trHeight w:val="290"/>
        </w:trPr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9487D" w14:textId="77777777" w:rsidR="00207316" w:rsidRDefault="007E19D6">
            <w:pPr>
              <w:jc w:val="center"/>
            </w:pPr>
            <w:r>
              <w:rPr>
                <w:rStyle w:val="Ninguno"/>
                <w:rFonts w:ascii="Arial Narrow" w:hAnsi="Arial Narrow"/>
                <w:b/>
                <w:bCs/>
                <w:color w:val="000080"/>
                <w:u w:color="000080"/>
              </w:rPr>
              <w:t>Bibliografía complementaria</w:t>
            </w:r>
          </w:p>
        </w:tc>
      </w:tr>
      <w:tr w:rsidR="00207316" w14:paraId="7532CCD0" w14:textId="77777777">
        <w:trPr>
          <w:trHeight w:val="900"/>
        </w:trPr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42586" w14:textId="77777777" w:rsidR="00207316" w:rsidRDefault="007E19D6">
            <w:pPr>
              <w:numPr>
                <w:ilvl w:val="0"/>
                <w:numId w:val="6"/>
              </w:numPr>
              <w:rPr>
                <w:lang w:val="en-US"/>
              </w:rPr>
            </w:pPr>
            <w:r>
              <w:rPr>
                <w:rStyle w:val="Ninguno"/>
                <w:lang w:val="en-US"/>
              </w:rPr>
              <w:t>Baltagi, B.H. (2013). Econometric Analysis of Panel Data. Wiley.</w:t>
            </w:r>
          </w:p>
          <w:p w14:paraId="547059D3" w14:textId="77777777" w:rsidR="00207316" w:rsidRDefault="007E19D6">
            <w:pPr>
              <w:numPr>
                <w:ilvl w:val="0"/>
                <w:numId w:val="6"/>
              </w:numPr>
              <w:jc w:val="both"/>
            </w:pPr>
            <w:r>
              <w:rPr>
                <w:rStyle w:val="Ninguno"/>
              </w:rPr>
              <w:t xml:space="preserve">Espasa, A.; Cancelo, J.R., eds. (1993). Métodos cuantitativos para el análisis de la coyuntura económica. </w:t>
            </w:r>
            <w:r>
              <w:rPr>
                <w:rStyle w:val="Ninguno"/>
                <w:lang w:val="en-US"/>
              </w:rPr>
              <w:t>Alianza Economía.</w:t>
            </w:r>
          </w:p>
        </w:tc>
      </w:tr>
      <w:tr w:rsidR="00207316" w14:paraId="42F631DD" w14:textId="77777777">
        <w:trPr>
          <w:trHeight w:val="290"/>
        </w:trPr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84D9C" w14:textId="77777777" w:rsidR="00207316" w:rsidRDefault="007E19D6">
            <w:pPr>
              <w:spacing w:before="240"/>
              <w:jc w:val="center"/>
            </w:pPr>
            <w:r>
              <w:rPr>
                <w:rStyle w:val="Ninguno"/>
                <w:rFonts w:ascii="Arial Narrow" w:hAnsi="Arial Narrow"/>
                <w:b/>
                <w:bCs/>
                <w:color w:val="000080"/>
                <w:u w:color="000080"/>
              </w:rPr>
              <w:t>Otros recursos</w:t>
            </w:r>
          </w:p>
        </w:tc>
      </w:tr>
      <w:tr w:rsidR="00207316" w14:paraId="4DA4B0C6" w14:textId="77777777">
        <w:trPr>
          <w:trHeight w:val="600"/>
        </w:trPr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3BD1B" w14:textId="77777777" w:rsidR="00207316" w:rsidRDefault="007E19D6">
            <w:pPr>
              <w:numPr>
                <w:ilvl w:val="0"/>
                <w:numId w:val="7"/>
              </w:numPr>
              <w:rPr>
                <w:b/>
                <w:bCs/>
                <w:i/>
                <w:iCs/>
                <w:color w:val="000080"/>
                <w:u w:color="000080"/>
              </w:rPr>
            </w:pPr>
            <w:r>
              <w:rPr>
                <w:rStyle w:val="Ninguno"/>
              </w:rPr>
              <w:t>R (</w:t>
            </w:r>
            <w:r>
              <w:rPr>
                <w:rStyle w:val="Ninguno"/>
                <w:u w:color="0563C1"/>
              </w:rPr>
              <w:t>https://www.r-project.org</w:t>
            </w:r>
            <w:r>
              <w:rPr>
                <w:rStyle w:val="Ninguno"/>
              </w:rPr>
              <w:t>)</w:t>
            </w:r>
          </w:p>
          <w:p w14:paraId="30DA9C23" w14:textId="77777777" w:rsidR="00207316" w:rsidRDefault="007E19D6">
            <w:pPr>
              <w:numPr>
                <w:ilvl w:val="0"/>
                <w:numId w:val="8"/>
              </w:numPr>
              <w:rPr>
                <w:u w:color="000080"/>
              </w:rPr>
            </w:pPr>
            <w:r>
              <w:rPr>
                <w:rStyle w:val="Ninguno"/>
                <w:u w:color="000080"/>
                <w:lang w:val="en-US"/>
              </w:rPr>
              <w:t xml:space="preserve">Metcalfe, A. y Cowpertwait, P. (2009). </w:t>
            </w:r>
            <w:r>
              <w:rPr>
                <w:rStyle w:val="Ninguno"/>
              </w:rPr>
              <w:t xml:space="preserve">Introductory Time Series with R. </w:t>
            </w:r>
            <w:r>
              <w:rPr>
                <w:rStyle w:val="Ninguno"/>
                <w:u w:color="000080"/>
                <w:lang w:val="en-US"/>
              </w:rPr>
              <w:t>Springer.</w:t>
            </w:r>
          </w:p>
        </w:tc>
      </w:tr>
    </w:tbl>
    <w:p w14:paraId="421E6F66" w14:textId="77777777" w:rsidR="00207316" w:rsidRDefault="00207316">
      <w:pPr>
        <w:widowControl w:val="0"/>
      </w:pPr>
    </w:p>
    <w:p w14:paraId="122397C8" w14:textId="77777777" w:rsidR="00EC586F" w:rsidRDefault="00EC586F">
      <w:pPr>
        <w:jc w:val="both"/>
        <w:rPr>
          <w:rFonts w:ascii="Arial Narrow" w:eastAsia="Arial Narrow" w:hAnsi="Arial Narrow" w:cs="Arial Narrow"/>
          <w:u w:val="single"/>
        </w:rPr>
      </w:pPr>
    </w:p>
    <w:p w14:paraId="7A8298D0" w14:textId="77777777" w:rsidR="00207316" w:rsidRDefault="007E19D6">
      <w:pPr>
        <w:shd w:val="clear" w:color="auto" w:fill="006699"/>
        <w:jc w:val="center"/>
        <w:rPr>
          <w:rStyle w:val="Ninguno"/>
          <w:rFonts w:ascii="Arial" w:eastAsia="Arial" w:hAnsi="Arial" w:cs="Arial"/>
          <w:b/>
          <w:bCs/>
          <w:color w:val="FFFFFF"/>
          <w:u w:color="FFFFFF"/>
        </w:rPr>
      </w:pPr>
      <w:r>
        <w:rPr>
          <w:rStyle w:val="Ninguno"/>
          <w:rFonts w:ascii="Arial" w:hAnsi="Arial"/>
          <w:b/>
          <w:bCs/>
          <w:color w:val="FFFFFF"/>
          <w:u w:color="FFFFFF"/>
        </w:rPr>
        <w:t>GESTIÓN DEL PROCESO DE APRENDIZAJE</w:t>
      </w:r>
    </w:p>
    <w:tbl>
      <w:tblPr>
        <w:tblW w:w="929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771"/>
        <w:gridCol w:w="2525"/>
      </w:tblGrid>
      <w:tr w:rsidR="00A34635" w14:paraId="37B21EEF" w14:textId="77777777" w:rsidTr="00D8436E">
        <w:trPr>
          <w:trHeight w:val="345"/>
        </w:trPr>
        <w:tc>
          <w:tcPr>
            <w:tcW w:w="9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66"/>
          </w:tcPr>
          <w:p w14:paraId="7F2D5680" w14:textId="77777777" w:rsidR="00A34635" w:rsidRDefault="00A34635" w:rsidP="00D8436E">
            <w:pPr>
              <w:snapToGrid w:val="0"/>
              <w:rPr>
                <w:rFonts w:ascii="Arial" w:hAnsi="Arial" w:cs="Arial"/>
                <w:b/>
                <w:color w:val="000080"/>
                <w:sz w:val="16"/>
                <w:szCs w:val="16"/>
              </w:rPr>
            </w:pPr>
          </w:p>
          <w:p w14:paraId="095C5EEB" w14:textId="77777777" w:rsidR="00A34635" w:rsidRDefault="00A34635" w:rsidP="00D8436E">
            <w:pPr>
              <w:spacing w:line="240" w:lineRule="exact"/>
              <w:jc w:val="center"/>
            </w:pPr>
            <w:r>
              <w:rPr>
                <w:rFonts w:ascii="Arial" w:hAnsi="Arial" w:cs="Arial"/>
                <w:b/>
                <w:sz w:val="20"/>
              </w:rPr>
              <w:t>ACTIVIDADES PRESENCIALES DE ALUMNOS/AS Y PROFESORES/AS</w:t>
            </w:r>
            <w:r>
              <w:rPr>
                <w:rFonts w:ascii="Arial" w:hAnsi="Arial" w:cs="Arial"/>
                <w:color w:val="000080"/>
              </w:rPr>
              <w:t xml:space="preserve"> </w:t>
            </w:r>
          </w:p>
        </w:tc>
      </w:tr>
      <w:tr w:rsidR="00A34635" w14:paraId="04B6FDF6" w14:textId="77777777" w:rsidTr="00D8436E">
        <w:trPr>
          <w:trHeight w:val="207"/>
        </w:trPr>
        <w:tc>
          <w:tcPr>
            <w:tcW w:w="6771" w:type="dxa"/>
            <w:tcBorders>
              <w:top w:val="double" w:sz="1" w:space="0" w:color="000000"/>
              <w:left w:val="single" w:sz="4" w:space="0" w:color="000000"/>
              <w:bottom w:val="single" w:sz="4" w:space="0" w:color="C0C0C0"/>
            </w:tcBorders>
            <w:shd w:val="clear" w:color="auto" w:fill="F3F3F3"/>
          </w:tcPr>
          <w:p w14:paraId="47598E31" w14:textId="77777777" w:rsidR="00A34635" w:rsidRPr="008A2610" w:rsidRDefault="00A34635" w:rsidP="00D8436E">
            <w:pPr>
              <w:spacing w:before="120" w:line="240" w:lineRule="exact"/>
              <w:rPr>
                <w:rFonts w:ascii="Arial Narrow" w:hAnsi="Arial Narrow" w:cs="Arial"/>
                <w:b/>
              </w:rPr>
            </w:pPr>
            <w:r w:rsidRPr="008A2610">
              <w:rPr>
                <w:rFonts w:ascii="Arial Narrow" w:hAnsi="Arial Narrow" w:cs="Arial"/>
                <w:color w:val="000080"/>
              </w:rPr>
              <w:t>Seleccione las técnicas que va a utilizar en el desarrollo de su asignatura. Puede añadir otras o sustituir las que aparecen como ejemplos:</w:t>
            </w:r>
          </w:p>
        </w:tc>
        <w:tc>
          <w:tcPr>
            <w:tcW w:w="2525" w:type="dxa"/>
            <w:tcBorders>
              <w:top w:val="double" w:sz="1" w:space="0" w:color="000000"/>
              <w:left w:val="single" w:sz="4" w:space="0" w:color="C0C0C0"/>
              <w:bottom w:val="single" w:sz="4" w:space="0" w:color="C0C0C0"/>
              <w:right w:val="single" w:sz="4" w:space="0" w:color="000000"/>
            </w:tcBorders>
            <w:shd w:val="clear" w:color="auto" w:fill="CCECFF"/>
          </w:tcPr>
          <w:p w14:paraId="51B0BFB2" w14:textId="77777777" w:rsidR="00A34635" w:rsidRDefault="00A34635" w:rsidP="00D8436E">
            <w:pPr>
              <w:autoSpaceDE w:val="0"/>
              <w:spacing w:before="120" w:after="120" w:line="240" w:lineRule="exact"/>
              <w:jc w:val="center"/>
            </w:pPr>
            <w:r>
              <w:rPr>
                <w:rFonts w:ascii="Arial" w:hAnsi="Arial" w:cs="Arial"/>
                <w:b/>
              </w:rPr>
              <w:t>Horas previstas</w:t>
            </w:r>
          </w:p>
        </w:tc>
      </w:tr>
      <w:tr w:rsidR="006A7F91" w14:paraId="59E11AA0" w14:textId="77777777" w:rsidTr="00D8436E">
        <w:trPr>
          <w:trHeight w:val="207"/>
        </w:trPr>
        <w:tc>
          <w:tcPr>
            <w:tcW w:w="6771" w:type="dxa"/>
            <w:tcBorders>
              <w:top w:val="single" w:sz="4" w:space="0" w:color="C0C0C0"/>
              <w:left w:val="single" w:sz="4" w:space="0" w:color="000000"/>
              <w:bottom w:val="single" w:sz="4" w:space="0" w:color="C0C0C0"/>
            </w:tcBorders>
            <w:shd w:val="clear" w:color="auto" w:fill="F3F3F3"/>
          </w:tcPr>
          <w:p w14:paraId="7B39883A" w14:textId="3CC3A8B2" w:rsidR="006A7F91" w:rsidRPr="00811ADF" w:rsidRDefault="006A7F91" w:rsidP="006A7F91">
            <w:pPr>
              <w:spacing w:before="120" w:line="240" w:lineRule="exact"/>
              <w:rPr>
                <w:rFonts w:ascii="Arial Narrow" w:hAnsi="Arial Narrow" w:cs="Arial"/>
              </w:rPr>
            </w:pPr>
            <w:r w:rsidRPr="00847B43">
              <w:rPr>
                <w:rFonts w:ascii="Arial Narrow" w:hAnsi="Arial Narrow"/>
                <w:b/>
                <w:color w:val="auto"/>
              </w:rPr>
              <w:t>Sesiones académicas teóricas *presenciales u on line</w:t>
            </w:r>
          </w:p>
        </w:tc>
        <w:tc>
          <w:tcPr>
            <w:tcW w:w="25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000000"/>
            </w:tcBorders>
            <w:shd w:val="clear" w:color="auto" w:fill="auto"/>
          </w:tcPr>
          <w:p w14:paraId="692C0C4F" w14:textId="4FA3E9E9" w:rsidR="006A7F91" w:rsidRDefault="006A7F91" w:rsidP="006A7F91">
            <w:pPr>
              <w:autoSpaceDE w:val="0"/>
              <w:spacing w:before="120" w:line="240" w:lineRule="exact"/>
              <w:jc w:val="center"/>
            </w:pPr>
            <w:r>
              <w:t>22</w:t>
            </w:r>
          </w:p>
        </w:tc>
      </w:tr>
      <w:tr w:rsidR="006A7F91" w14:paraId="2327306B" w14:textId="77777777" w:rsidTr="00D8436E">
        <w:trPr>
          <w:trHeight w:val="207"/>
        </w:trPr>
        <w:tc>
          <w:tcPr>
            <w:tcW w:w="6771" w:type="dxa"/>
            <w:tcBorders>
              <w:top w:val="single" w:sz="4" w:space="0" w:color="C0C0C0"/>
              <w:left w:val="single" w:sz="4" w:space="0" w:color="000000"/>
              <w:bottom w:val="single" w:sz="4" w:space="0" w:color="C0C0C0"/>
            </w:tcBorders>
            <w:shd w:val="clear" w:color="auto" w:fill="F3F3F3"/>
          </w:tcPr>
          <w:p w14:paraId="2BC7437E" w14:textId="5754590B" w:rsidR="006A7F91" w:rsidRPr="00811ADF" w:rsidRDefault="006A7F91" w:rsidP="006A7F91">
            <w:pPr>
              <w:spacing w:before="120" w:line="240" w:lineRule="exact"/>
              <w:rPr>
                <w:rFonts w:ascii="Arial Narrow" w:hAnsi="Arial Narrow" w:cs="Arial"/>
              </w:rPr>
            </w:pPr>
            <w:r w:rsidRPr="00847B43">
              <w:rPr>
                <w:rFonts w:ascii="Arial Narrow" w:hAnsi="Arial Narrow"/>
                <w:b/>
                <w:color w:val="auto"/>
              </w:rPr>
              <w:t>Sesiones académicas de problemas *presenciales u on line</w:t>
            </w:r>
          </w:p>
        </w:tc>
        <w:tc>
          <w:tcPr>
            <w:tcW w:w="25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000000"/>
            </w:tcBorders>
            <w:shd w:val="clear" w:color="auto" w:fill="auto"/>
          </w:tcPr>
          <w:p w14:paraId="16750AAC" w14:textId="767BF25E" w:rsidR="006A7F91" w:rsidRDefault="006A7F91" w:rsidP="006A7F91">
            <w:pPr>
              <w:autoSpaceDE w:val="0"/>
              <w:spacing w:before="120" w:line="240" w:lineRule="exact"/>
              <w:jc w:val="center"/>
            </w:pPr>
            <w:r>
              <w:t>22</w:t>
            </w:r>
          </w:p>
        </w:tc>
      </w:tr>
      <w:tr w:rsidR="006A7F91" w14:paraId="2BEC7EC3" w14:textId="77777777" w:rsidTr="00D8436E">
        <w:trPr>
          <w:trHeight w:val="207"/>
        </w:trPr>
        <w:tc>
          <w:tcPr>
            <w:tcW w:w="6771" w:type="dxa"/>
            <w:tcBorders>
              <w:top w:val="single" w:sz="4" w:space="0" w:color="C0C0C0"/>
              <w:left w:val="single" w:sz="4" w:space="0" w:color="000000"/>
              <w:bottom w:val="single" w:sz="4" w:space="0" w:color="C0C0C0"/>
            </w:tcBorders>
            <w:shd w:val="clear" w:color="auto" w:fill="F3F3F3"/>
          </w:tcPr>
          <w:p w14:paraId="31793ABC" w14:textId="54BB4198" w:rsidR="006A7F91" w:rsidRPr="00811ADF" w:rsidRDefault="006A7F91" w:rsidP="006A7F91">
            <w:pPr>
              <w:spacing w:before="120" w:line="240" w:lineRule="exact"/>
              <w:rPr>
                <w:rFonts w:ascii="Arial Narrow" w:hAnsi="Arial Narrow" w:cs="Arial"/>
              </w:rPr>
            </w:pPr>
            <w:r w:rsidRPr="00847B43">
              <w:rPr>
                <w:rFonts w:ascii="Arial Narrow" w:hAnsi="Arial Narrow"/>
                <w:b/>
                <w:color w:val="auto"/>
              </w:rPr>
              <w:t>Tutorías grupales * presenciales u on line</w:t>
            </w:r>
          </w:p>
        </w:tc>
        <w:tc>
          <w:tcPr>
            <w:tcW w:w="25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000000"/>
            </w:tcBorders>
            <w:shd w:val="clear" w:color="auto" w:fill="auto"/>
          </w:tcPr>
          <w:p w14:paraId="12CF0B2D" w14:textId="0C0DFDCF" w:rsidR="006A7F91" w:rsidRDefault="006A7F91" w:rsidP="006A7F91">
            <w:pPr>
              <w:autoSpaceDE w:val="0"/>
              <w:spacing w:before="120" w:line="240" w:lineRule="exact"/>
              <w:jc w:val="center"/>
            </w:pPr>
            <w:r>
              <w:t>2</w:t>
            </w:r>
          </w:p>
        </w:tc>
      </w:tr>
      <w:tr w:rsidR="006A7F91" w14:paraId="314B8D70" w14:textId="77777777" w:rsidTr="00D8436E">
        <w:trPr>
          <w:trHeight w:val="420"/>
        </w:trPr>
        <w:tc>
          <w:tcPr>
            <w:tcW w:w="6771" w:type="dxa"/>
            <w:tcBorders>
              <w:top w:val="single" w:sz="4" w:space="0" w:color="C0C0C0"/>
              <w:left w:val="single" w:sz="4" w:space="0" w:color="000000"/>
              <w:bottom w:val="single" w:sz="4" w:space="0" w:color="C0C0C0"/>
            </w:tcBorders>
            <w:shd w:val="clear" w:color="auto" w:fill="F3F3F3"/>
          </w:tcPr>
          <w:p w14:paraId="2AC7C845" w14:textId="06CCACE8" w:rsidR="006A7F91" w:rsidRPr="00811ADF" w:rsidRDefault="006A7F91" w:rsidP="006A7F91">
            <w:pPr>
              <w:spacing w:before="120" w:line="240" w:lineRule="exact"/>
              <w:rPr>
                <w:rFonts w:ascii="Arial Narrow" w:hAnsi="Arial Narrow" w:cs="Arial"/>
              </w:rPr>
            </w:pPr>
            <w:r w:rsidRPr="00847B43">
              <w:rPr>
                <w:rFonts w:ascii="Arial Narrow" w:hAnsi="Arial Narrow"/>
                <w:b/>
                <w:color w:val="auto"/>
              </w:rPr>
              <w:t>Presentaciones y debates *presenciales u on line</w:t>
            </w:r>
          </w:p>
        </w:tc>
        <w:tc>
          <w:tcPr>
            <w:tcW w:w="25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000000"/>
            </w:tcBorders>
            <w:shd w:val="clear" w:color="auto" w:fill="auto"/>
          </w:tcPr>
          <w:p w14:paraId="4D5AD934" w14:textId="0FCE92D8" w:rsidR="006A7F91" w:rsidRDefault="006A7F91" w:rsidP="006A7F91">
            <w:pPr>
              <w:autoSpaceDE w:val="0"/>
              <w:spacing w:before="120" w:line="240" w:lineRule="exact"/>
              <w:jc w:val="center"/>
            </w:pPr>
            <w:r>
              <w:t>2</w:t>
            </w:r>
          </w:p>
        </w:tc>
      </w:tr>
      <w:tr w:rsidR="00A34635" w14:paraId="40481995" w14:textId="77777777" w:rsidTr="00D8436E">
        <w:trPr>
          <w:trHeight w:val="420"/>
        </w:trPr>
        <w:tc>
          <w:tcPr>
            <w:tcW w:w="6771" w:type="dxa"/>
            <w:tcBorders>
              <w:top w:val="single" w:sz="4" w:space="0" w:color="C0C0C0"/>
              <w:left w:val="single" w:sz="4" w:space="0" w:color="000000"/>
              <w:bottom w:val="single" w:sz="4" w:space="0" w:color="C0C0C0"/>
            </w:tcBorders>
            <w:shd w:val="clear" w:color="auto" w:fill="F3F3F3"/>
          </w:tcPr>
          <w:p w14:paraId="3A7DCA98" w14:textId="77777777" w:rsidR="00A34635" w:rsidRPr="008A2610" w:rsidRDefault="00A34635" w:rsidP="00D8436E">
            <w:pPr>
              <w:spacing w:before="120" w:line="240" w:lineRule="exact"/>
              <w:rPr>
                <w:rFonts w:ascii="Arial Narrow" w:hAnsi="Arial Narrow" w:cs="Arial"/>
                <w:b/>
              </w:rPr>
            </w:pPr>
            <w:r w:rsidRPr="008A2610">
              <w:rPr>
                <w:rFonts w:ascii="Arial Narrow" w:hAnsi="Arial Narrow" w:cs="Arial"/>
                <w:b/>
                <w:color w:val="000080"/>
              </w:rPr>
              <w:t>TOTAL DE HORAS PRESENCIALES</w:t>
            </w:r>
          </w:p>
        </w:tc>
        <w:tc>
          <w:tcPr>
            <w:tcW w:w="25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000000"/>
            </w:tcBorders>
            <w:shd w:val="clear" w:color="auto" w:fill="auto"/>
          </w:tcPr>
          <w:p w14:paraId="06D1F8F2" w14:textId="77777777" w:rsidR="00A34635" w:rsidRPr="005F7E64" w:rsidRDefault="00A34635" w:rsidP="00D8436E">
            <w:pPr>
              <w:autoSpaceDE w:val="0"/>
              <w:spacing w:before="120" w:line="24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48</w:t>
            </w:r>
            <w:r w:rsidRPr="005F7E64">
              <w:rPr>
                <w:rFonts w:ascii="Arial" w:hAnsi="Arial" w:cs="Arial"/>
                <w:b/>
              </w:rPr>
              <w:t xml:space="preserve"> horas</w:t>
            </w:r>
          </w:p>
        </w:tc>
      </w:tr>
    </w:tbl>
    <w:p w14:paraId="290A2F6A" w14:textId="77777777" w:rsidR="00207316" w:rsidRDefault="00207316"/>
    <w:p w14:paraId="06C9B786" w14:textId="77777777" w:rsidR="00207316" w:rsidRDefault="00207316">
      <w:pPr>
        <w:jc w:val="both"/>
        <w:rPr>
          <w:rStyle w:val="Ninguno"/>
          <w:rFonts w:ascii="Arial Narrow" w:eastAsia="Arial Narrow" w:hAnsi="Arial Narrow" w:cs="Arial Narrow"/>
          <w:u w:val="single"/>
        </w:rPr>
      </w:pPr>
    </w:p>
    <w:tbl>
      <w:tblPr>
        <w:tblStyle w:val="TableGrid"/>
        <w:tblW w:w="9285" w:type="dxa"/>
        <w:tblInd w:w="-107" w:type="dxa"/>
        <w:tblCellMar>
          <w:top w:w="33" w:type="dxa"/>
          <w:left w:w="107" w:type="dxa"/>
          <w:bottom w:w="2" w:type="dxa"/>
          <w:right w:w="53" w:type="dxa"/>
        </w:tblCellMar>
        <w:tblLook w:val="04A0" w:firstRow="1" w:lastRow="0" w:firstColumn="1" w:lastColumn="0" w:noHBand="0" w:noVBand="1"/>
      </w:tblPr>
      <w:tblGrid>
        <w:gridCol w:w="6771"/>
        <w:gridCol w:w="2514"/>
      </w:tblGrid>
      <w:tr w:rsidR="00A34635" w14:paraId="1BAB2FDC" w14:textId="77777777" w:rsidTr="00D8436E">
        <w:trPr>
          <w:trHeight w:val="441"/>
        </w:trPr>
        <w:tc>
          <w:tcPr>
            <w:tcW w:w="9285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CC66"/>
          </w:tcPr>
          <w:p w14:paraId="03924422" w14:textId="77777777" w:rsidR="00A34635" w:rsidRDefault="00A34635" w:rsidP="00D8436E">
            <w:pPr>
              <w:spacing w:after="29" w:line="259" w:lineRule="auto"/>
            </w:pPr>
          </w:p>
          <w:p w14:paraId="1D4C8586" w14:textId="77777777" w:rsidR="00A34635" w:rsidRDefault="00A34635" w:rsidP="00D8436E">
            <w:pPr>
              <w:spacing w:line="259" w:lineRule="auto"/>
              <w:ind w:right="59"/>
              <w:jc w:val="center"/>
            </w:pPr>
            <w:r>
              <w:rPr>
                <w:b/>
                <w:sz w:val="20"/>
              </w:rPr>
              <w:t>ACTIVIDADES DE TRABAJO AUTÓNOMO DE LOS/AS ALUMNOS/AS</w:t>
            </w:r>
            <w:r>
              <w:rPr>
                <w:color w:val="000080"/>
              </w:rPr>
              <w:t xml:space="preserve"> </w:t>
            </w:r>
          </w:p>
        </w:tc>
      </w:tr>
      <w:tr w:rsidR="00A34635" w14:paraId="0F76E6D3" w14:textId="77777777" w:rsidTr="00D8436E">
        <w:trPr>
          <w:trHeight w:val="622"/>
        </w:trPr>
        <w:tc>
          <w:tcPr>
            <w:tcW w:w="6771" w:type="dxa"/>
            <w:tcBorders>
              <w:top w:val="double" w:sz="4" w:space="0" w:color="00000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1157DE05" w14:textId="77777777" w:rsidR="00A34635" w:rsidRPr="00847B43" w:rsidRDefault="00A34635" w:rsidP="00D8436E">
            <w:pPr>
              <w:spacing w:before="120" w:line="240" w:lineRule="exact"/>
              <w:rPr>
                <w:rFonts w:ascii="Arial Narrow" w:hAnsi="Arial Narrow"/>
                <w:b/>
                <w:color w:val="000080"/>
              </w:rPr>
            </w:pPr>
            <w:r w:rsidRPr="00847B43">
              <w:rPr>
                <w:rFonts w:ascii="Arial Narrow" w:hAnsi="Arial Narrow"/>
                <w:b/>
                <w:color w:val="000080"/>
              </w:rPr>
              <w:t>Seleccione las técnicas que va a utilizar en el desarrollo de su asignatura. Puede añadir otras o sustituir las que aparecen como ejemplos:</w:t>
            </w:r>
          </w:p>
        </w:tc>
        <w:tc>
          <w:tcPr>
            <w:tcW w:w="2514" w:type="dxa"/>
            <w:tcBorders>
              <w:top w:val="double" w:sz="4" w:space="0" w:color="000000"/>
              <w:left w:val="single" w:sz="4" w:space="0" w:color="C0C0C0"/>
              <w:bottom w:val="single" w:sz="4" w:space="0" w:color="C0C0C0"/>
              <w:right w:val="single" w:sz="4" w:space="0" w:color="000000"/>
            </w:tcBorders>
            <w:shd w:val="clear" w:color="auto" w:fill="CCECFF"/>
          </w:tcPr>
          <w:p w14:paraId="72ED2A26" w14:textId="77777777" w:rsidR="00A34635" w:rsidRPr="00E10BE0" w:rsidRDefault="00A34635" w:rsidP="00D8436E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b/>
                <w:color w:val="000000" w:themeColor="text1"/>
              </w:rPr>
            </w:pPr>
            <w:r w:rsidRPr="00E10BE0">
              <w:rPr>
                <w:b/>
                <w:color w:val="000000" w:themeColor="text1"/>
              </w:rPr>
              <w:t>Horas previstas</w:t>
            </w:r>
          </w:p>
        </w:tc>
      </w:tr>
      <w:tr w:rsidR="00A34635" w14:paraId="7196D5D7" w14:textId="77777777" w:rsidTr="00D8436E">
        <w:trPr>
          <w:trHeight w:val="590"/>
        </w:trPr>
        <w:tc>
          <w:tcPr>
            <w:tcW w:w="6771" w:type="dxa"/>
            <w:tcBorders>
              <w:top w:val="single" w:sz="4" w:space="0" w:color="C0C0C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5F81D93C" w14:textId="77777777" w:rsidR="00A34635" w:rsidRPr="00E10BE0" w:rsidRDefault="00A34635" w:rsidP="00D8436E">
            <w:pPr>
              <w:spacing w:before="120"/>
              <w:rPr>
                <w:b/>
                <w:color w:val="000000" w:themeColor="text1"/>
                <w:sz w:val="20"/>
              </w:rPr>
            </w:pPr>
            <w:r w:rsidRPr="00E10BE0">
              <w:rPr>
                <w:b/>
                <w:color w:val="000000" w:themeColor="text1"/>
                <w:sz w:val="20"/>
              </w:rPr>
              <w:t>Preparación de seminarios, lecturas, investigaciones, etc., para exponer y entregar en las clases teóricas y prácticas</w:t>
            </w:r>
          </w:p>
        </w:tc>
        <w:tc>
          <w:tcPr>
            <w:tcW w:w="2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000000"/>
            </w:tcBorders>
          </w:tcPr>
          <w:p w14:paraId="1377AF90" w14:textId="030B505C" w:rsidR="00A34635" w:rsidRPr="00E10BE0" w:rsidRDefault="006A7F91" w:rsidP="00D8436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56</w:t>
            </w:r>
          </w:p>
        </w:tc>
      </w:tr>
      <w:tr w:rsidR="00A34635" w14:paraId="5BDEA429" w14:textId="77777777" w:rsidTr="00D8436E">
        <w:trPr>
          <w:trHeight w:val="1049"/>
        </w:trPr>
        <w:tc>
          <w:tcPr>
            <w:tcW w:w="6771" w:type="dxa"/>
            <w:tcBorders>
              <w:top w:val="single" w:sz="4" w:space="0" w:color="C0C0C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42969197" w14:textId="77777777" w:rsidR="00A34635" w:rsidRPr="00E10BE0" w:rsidRDefault="00A34635" w:rsidP="00D8436E">
            <w:pPr>
              <w:pStyle w:val="Textoindependiente2"/>
              <w:spacing w:before="120"/>
              <w:rPr>
                <w:rFonts w:cs="Arial"/>
                <w:b/>
                <w:color w:val="000000" w:themeColor="text1"/>
              </w:rPr>
            </w:pPr>
            <w:r w:rsidRPr="00E10BE0">
              <w:rPr>
                <w:rFonts w:cs="Arial"/>
                <w:b/>
                <w:color w:val="000000" w:themeColor="text1"/>
              </w:rPr>
              <w:lastRenderedPageBreak/>
              <w:t>Preparación de trabajos finales para entregar a la conclusión del curso: trabajos de análisis y revisiones teóricas y de investigación en el campo de la comunicación (trabajos exploratorios, de recopilación de fuentes bibliográficas, estadísticas, históricas, etc.</w:t>
            </w:r>
          </w:p>
        </w:tc>
        <w:tc>
          <w:tcPr>
            <w:tcW w:w="2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000000"/>
            </w:tcBorders>
          </w:tcPr>
          <w:p w14:paraId="255C2AB2" w14:textId="4ECC6BDF" w:rsidR="00A34635" w:rsidRPr="00E10BE0" w:rsidRDefault="006A7F91" w:rsidP="00D8436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45</w:t>
            </w:r>
          </w:p>
        </w:tc>
      </w:tr>
      <w:tr w:rsidR="00A34635" w14:paraId="3CEAFBC7" w14:textId="77777777" w:rsidTr="00D8436E">
        <w:trPr>
          <w:trHeight w:val="850"/>
        </w:trPr>
        <w:tc>
          <w:tcPr>
            <w:tcW w:w="6771" w:type="dxa"/>
            <w:tcBorders>
              <w:top w:val="single" w:sz="4" w:space="0" w:color="C0C0C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074CAD43" w14:textId="77777777" w:rsidR="00A34635" w:rsidRPr="00E10BE0" w:rsidRDefault="00A34635" w:rsidP="00D8436E">
            <w:pPr>
              <w:spacing w:before="120" w:line="240" w:lineRule="exact"/>
              <w:rPr>
                <w:b/>
                <w:color w:val="000000" w:themeColor="text1"/>
              </w:rPr>
            </w:pPr>
            <w:r w:rsidRPr="00E10BE0">
              <w:rPr>
                <w:b/>
                <w:color w:val="000000" w:themeColor="text1"/>
                <w:sz w:val="20"/>
              </w:rPr>
              <w:t>Actividades formativas alternativas relacionadas con la asignatura y de interés para la formación del estudiante. Asistencia a jornadas, congresos y conferencias, etc.</w:t>
            </w:r>
          </w:p>
        </w:tc>
        <w:tc>
          <w:tcPr>
            <w:tcW w:w="2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000000"/>
            </w:tcBorders>
          </w:tcPr>
          <w:p w14:paraId="239F9A30" w14:textId="135338FC" w:rsidR="00A34635" w:rsidRPr="00E10BE0" w:rsidRDefault="006A7F91" w:rsidP="00D8436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</w:t>
            </w:r>
          </w:p>
        </w:tc>
      </w:tr>
      <w:tr w:rsidR="00A34635" w14:paraId="57E3D348" w14:textId="77777777" w:rsidTr="00D8436E">
        <w:trPr>
          <w:trHeight w:val="430"/>
        </w:trPr>
        <w:tc>
          <w:tcPr>
            <w:tcW w:w="6771" w:type="dxa"/>
            <w:tcBorders>
              <w:top w:val="single" w:sz="4" w:space="0" w:color="C0C0C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1DC9E10E" w14:textId="77777777" w:rsidR="00A34635" w:rsidRPr="00847B43" w:rsidRDefault="00A34635" w:rsidP="00D8436E">
            <w:pPr>
              <w:spacing w:before="120" w:line="240" w:lineRule="exact"/>
              <w:rPr>
                <w:rFonts w:ascii="Arial Narrow" w:hAnsi="Arial Narrow"/>
                <w:b/>
                <w:color w:val="000080"/>
              </w:rPr>
            </w:pPr>
            <w:r w:rsidRPr="00847B43">
              <w:rPr>
                <w:rFonts w:ascii="Arial Narrow" w:hAnsi="Arial Narrow"/>
                <w:b/>
                <w:color w:val="000080"/>
              </w:rPr>
              <w:t>TOTAL DE HORAS DE TRABAJO AUTÓNOMO DE LOS ALUMNOS/AS</w:t>
            </w:r>
          </w:p>
        </w:tc>
        <w:tc>
          <w:tcPr>
            <w:tcW w:w="2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000000"/>
            </w:tcBorders>
          </w:tcPr>
          <w:p w14:paraId="64CB8ECE" w14:textId="77777777" w:rsidR="00A34635" w:rsidRPr="00E10BE0" w:rsidRDefault="00A34635" w:rsidP="00D8436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105</w:t>
            </w:r>
            <w:r w:rsidRPr="00E10BE0">
              <w:rPr>
                <w:b/>
                <w:color w:val="000000" w:themeColor="text1"/>
              </w:rPr>
              <w:t xml:space="preserve"> horas</w:t>
            </w:r>
          </w:p>
          <w:p w14:paraId="703261EE" w14:textId="77777777" w:rsidR="00A34635" w:rsidRPr="00E10BE0" w:rsidRDefault="00A34635" w:rsidP="00D8436E">
            <w:pPr>
              <w:autoSpaceDE w:val="0"/>
              <w:autoSpaceDN w:val="0"/>
              <w:adjustRightInd w:val="0"/>
              <w:spacing w:before="120" w:line="240" w:lineRule="exact"/>
              <w:rPr>
                <w:b/>
                <w:color w:val="000000" w:themeColor="text1"/>
              </w:rPr>
            </w:pPr>
          </w:p>
        </w:tc>
      </w:tr>
    </w:tbl>
    <w:p w14:paraId="5A2D59AE" w14:textId="77777777" w:rsidR="00A34635" w:rsidRDefault="00A34635" w:rsidP="00A34635">
      <w:pPr>
        <w:spacing w:line="259" w:lineRule="auto"/>
      </w:pPr>
      <w:r>
        <w:rPr>
          <w:sz w:val="16"/>
        </w:rPr>
        <w:t xml:space="preserve"> </w:t>
      </w:r>
    </w:p>
    <w:p w14:paraId="18D650F7" w14:textId="77777777" w:rsidR="00A34635" w:rsidRDefault="00A34635" w:rsidP="00A34635">
      <w:pPr>
        <w:jc w:val="both"/>
        <w:rPr>
          <w:rStyle w:val="Ninguno"/>
          <w:rFonts w:ascii="Arial Narrow" w:eastAsia="Arial Narrow" w:hAnsi="Arial Narrow" w:cs="Arial Narrow"/>
          <w:u w:val="single"/>
        </w:rPr>
      </w:pPr>
    </w:p>
    <w:p w14:paraId="70ECC4A8" w14:textId="77777777" w:rsidR="00207316" w:rsidRDefault="007E19D6">
      <w:pPr>
        <w:shd w:val="clear" w:color="auto" w:fill="006699"/>
        <w:jc w:val="center"/>
        <w:rPr>
          <w:rStyle w:val="Ninguno"/>
          <w:rFonts w:ascii="Arial" w:eastAsia="Arial" w:hAnsi="Arial" w:cs="Arial"/>
          <w:b/>
          <w:bCs/>
          <w:color w:val="FFFFFF"/>
          <w:u w:color="FFFFFF"/>
        </w:rPr>
      </w:pPr>
      <w:r>
        <w:rPr>
          <w:rStyle w:val="Ninguno"/>
          <w:rFonts w:ascii="Arial" w:hAnsi="Arial"/>
          <w:b/>
          <w:bCs/>
          <w:color w:val="FFFFFF"/>
          <w:u w:color="FFFFFF"/>
        </w:rPr>
        <w:t>EVALUACIÓN</w:t>
      </w:r>
    </w:p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6296"/>
        <w:gridCol w:w="2760"/>
      </w:tblGrid>
      <w:tr w:rsidR="00EC586F" w14:paraId="42FAE0BE" w14:textId="77777777" w:rsidTr="00EC586F">
        <w:trPr>
          <w:trHeight w:val="345"/>
        </w:trPr>
        <w:tc>
          <w:tcPr>
            <w:tcW w:w="3476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ECFF"/>
            <w:hideMark/>
          </w:tcPr>
          <w:p w14:paraId="46415253" w14:textId="77777777" w:rsidR="00EC586F" w:rsidRDefault="00EC586F">
            <w:pPr>
              <w:spacing w:before="120" w:after="120" w:line="240" w:lineRule="exact"/>
              <w:jc w:val="center"/>
              <w:rPr>
                <w:rFonts w:ascii="Arial Narrow" w:hAnsi="Arial Narrow" w:cs="Times New Roman"/>
                <w:b/>
                <w:color w:val="000080"/>
                <w:lang w:val="es-ES"/>
              </w:rPr>
            </w:pPr>
            <w:r>
              <w:rPr>
                <w:rFonts w:ascii="Arial Narrow" w:hAnsi="Arial Narrow"/>
                <w:b/>
                <w:color w:val="000080"/>
              </w:rPr>
              <w:t xml:space="preserve">Actividades que serán evaluadas </w:t>
            </w:r>
          </w:p>
        </w:tc>
        <w:tc>
          <w:tcPr>
            <w:tcW w:w="1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53000634" w14:textId="77777777" w:rsidR="00EC586F" w:rsidRDefault="00EC586F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Calificación (% nota final)</w:t>
            </w:r>
          </w:p>
        </w:tc>
      </w:tr>
      <w:tr w:rsidR="00EC586F" w14:paraId="7695072B" w14:textId="77777777" w:rsidTr="00EC586F">
        <w:trPr>
          <w:trHeight w:val="207"/>
        </w:trPr>
        <w:tc>
          <w:tcPr>
            <w:tcW w:w="3476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F3F3F3"/>
            <w:hideMark/>
          </w:tcPr>
          <w:p w14:paraId="2D8CA96C" w14:textId="77777777" w:rsidR="00EC586F" w:rsidRDefault="00EC586F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Realización de un trabajo que resuma las competencias adquiridas durante el curso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vAlign w:val="center"/>
          </w:tcPr>
          <w:p w14:paraId="084C6A41" w14:textId="77777777" w:rsidR="00EC586F" w:rsidRDefault="00EC586F">
            <w:pPr>
              <w:spacing w:before="144" w:after="48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EC586F" w14:paraId="68DEA921" w14:textId="77777777" w:rsidTr="00EC586F">
        <w:trPr>
          <w:trHeight w:val="207"/>
        </w:trPr>
        <w:tc>
          <w:tcPr>
            <w:tcW w:w="3476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F3F3F3"/>
            <w:hideMark/>
          </w:tcPr>
          <w:p w14:paraId="4E40E85E" w14:textId="77777777" w:rsidR="00EC586F" w:rsidRDefault="00EC586F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Participación activa y respetuosa en el desarrollo de la clase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</w:tcPr>
          <w:p w14:paraId="2B1F3FC8" w14:textId="118D981E" w:rsidR="00EC586F" w:rsidRDefault="006A7F9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 w:cs="Times New Roman"/>
                <w:color w:val="auto"/>
              </w:rPr>
            </w:pPr>
            <w:r>
              <w:rPr>
                <w:rFonts w:ascii="Arial Narrow" w:hAnsi="Arial Narrow" w:cs="Times New Roman"/>
                <w:color w:val="auto"/>
              </w:rPr>
              <w:t>10%</w:t>
            </w:r>
          </w:p>
        </w:tc>
      </w:tr>
      <w:tr w:rsidR="00EC586F" w14:paraId="4BCF4DA0" w14:textId="77777777" w:rsidTr="00EC586F">
        <w:trPr>
          <w:trHeight w:val="207"/>
        </w:trPr>
        <w:tc>
          <w:tcPr>
            <w:tcW w:w="3476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F3F3F3"/>
            <w:hideMark/>
          </w:tcPr>
          <w:p w14:paraId="410B5026" w14:textId="77777777" w:rsidR="00EC586F" w:rsidRDefault="00EC586F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Resolución de casos prácticos propuestos por el profesor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</w:tcPr>
          <w:p w14:paraId="6A0E90A1" w14:textId="0C7CA44D" w:rsidR="00EC586F" w:rsidRDefault="006A7F9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 w:cs="Times New Roman"/>
                <w:color w:val="auto"/>
              </w:rPr>
            </w:pPr>
            <w:r>
              <w:rPr>
                <w:rFonts w:ascii="Arial Narrow" w:hAnsi="Arial Narrow" w:cs="Times New Roman"/>
                <w:color w:val="auto"/>
              </w:rPr>
              <w:t>20%</w:t>
            </w:r>
          </w:p>
        </w:tc>
      </w:tr>
      <w:tr w:rsidR="00EC586F" w14:paraId="07A5183E" w14:textId="77777777" w:rsidTr="00EC586F">
        <w:trPr>
          <w:trHeight w:val="207"/>
        </w:trPr>
        <w:tc>
          <w:tcPr>
            <w:tcW w:w="3476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F3F3F3"/>
            <w:hideMark/>
          </w:tcPr>
          <w:p w14:paraId="6AE1C47F" w14:textId="77777777" w:rsidR="00EC586F" w:rsidRDefault="00EC586F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Evaluación continua atendiendo a los resultados de las adquisiciones de competencias prácticas y teóricas vinculadas a las materias del máster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</w:tcPr>
          <w:p w14:paraId="723C2003" w14:textId="77777777" w:rsidR="00EC586F" w:rsidRDefault="00EC586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 w:cs="Times New Roman"/>
                <w:color w:val="auto"/>
              </w:rPr>
            </w:pPr>
          </w:p>
        </w:tc>
      </w:tr>
      <w:tr w:rsidR="00EC586F" w14:paraId="263D4B57" w14:textId="77777777" w:rsidTr="00EC586F">
        <w:trPr>
          <w:trHeight w:val="207"/>
        </w:trPr>
        <w:tc>
          <w:tcPr>
            <w:tcW w:w="3476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F3F3F3"/>
            <w:hideMark/>
          </w:tcPr>
          <w:p w14:paraId="639FAD75" w14:textId="77777777" w:rsidR="00EC586F" w:rsidRDefault="00EC586F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Realización de una prueba escrita final que no puede ser, en ningún caso, el único procedimiento de evaluación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</w:tcPr>
          <w:p w14:paraId="7FCE3E69" w14:textId="54218C71" w:rsidR="00EC586F" w:rsidRDefault="006A7F9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 w:cs="Times New Roman"/>
                <w:color w:val="auto"/>
              </w:rPr>
            </w:pPr>
            <w:r>
              <w:rPr>
                <w:rFonts w:ascii="Arial Narrow" w:hAnsi="Arial Narrow" w:cs="Times New Roman"/>
                <w:color w:val="auto"/>
              </w:rPr>
              <w:t>70%</w:t>
            </w:r>
          </w:p>
        </w:tc>
      </w:tr>
    </w:tbl>
    <w:p w14:paraId="18801290" w14:textId="77777777" w:rsidR="00207316" w:rsidRDefault="00207316">
      <w:pPr>
        <w:rPr>
          <w:rStyle w:val="Ninguno"/>
          <w:rFonts w:ascii="Arial" w:eastAsia="Arial" w:hAnsi="Arial" w:cs="Arial"/>
          <w:b/>
          <w:bCs/>
          <w:color w:val="FFFFFF"/>
          <w:u w:color="FFFFFF"/>
        </w:rPr>
      </w:pPr>
    </w:p>
    <w:p w14:paraId="0454DC82" w14:textId="77777777" w:rsidR="00207316" w:rsidRDefault="00207316">
      <w:pPr>
        <w:widowControl w:val="0"/>
      </w:pPr>
    </w:p>
    <w:sectPr w:rsidR="00207316">
      <w:headerReference w:type="default" r:id="rId10"/>
      <w:footerReference w:type="default" r:id="rId11"/>
      <w:pgSz w:w="11900" w:h="16840"/>
      <w:pgMar w:top="1417" w:right="1418" w:bottom="1417" w:left="1418" w:header="709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CC83A" w14:textId="77777777" w:rsidR="00ED1640" w:rsidRDefault="00ED1640">
      <w:r>
        <w:separator/>
      </w:r>
    </w:p>
  </w:endnote>
  <w:endnote w:type="continuationSeparator" w:id="0">
    <w:p w14:paraId="1884DEF7" w14:textId="77777777" w:rsidR="00ED1640" w:rsidRDefault="00ED1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B3436" w14:textId="77777777" w:rsidR="00207316" w:rsidRDefault="00207316">
    <w:pPr>
      <w:pStyle w:val="Cabeceraypi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5A637" w14:textId="77777777" w:rsidR="00ED1640" w:rsidRDefault="00ED1640">
      <w:r>
        <w:separator/>
      </w:r>
    </w:p>
  </w:footnote>
  <w:footnote w:type="continuationSeparator" w:id="0">
    <w:p w14:paraId="7A14256F" w14:textId="77777777" w:rsidR="00ED1640" w:rsidRDefault="00ED1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A9917" w14:textId="77777777" w:rsidR="00207316" w:rsidRDefault="00207316">
    <w:pPr>
      <w:pStyle w:val="Cabeceraypi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A2F00"/>
    <w:multiLevelType w:val="hybridMultilevel"/>
    <w:tmpl w:val="97EC9CD0"/>
    <w:styleLink w:val="Vietas"/>
    <w:lvl w:ilvl="0" w:tplc="77B60D20">
      <w:start w:val="1"/>
      <w:numFmt w:val="bullet"/>
      <w:lvlText w:val="•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29AEDD8">
      <w:start w:val="1"/>
      <w:numFmt w:val="bullet"/>
      <w:lvlText w:val="•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FFEC64A">
      <w:start w:val="1"/>
      <w:numFmt w:val="bullet"/>
      <w:lvlText w:val="•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99EBE98">
      <w:start w:val="1"/>
      <w:numFmt w:val="bullet"/>
      <w:lvlText w:val="•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DD2D336">
      <w:start w:val="1"/>
      <w:numFmt w:val="bullet"/>
      <w:lvlText w:val="•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7382538">
      <w:start w:val="1"/>
      <w:numFmt w:val="bullet"/>
      <w:lvlText w:val="•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5347E4C">
      <w:start w:val="1"/>
      <w:numFmt w:val="bullet"/>
      <w:lvlText w:val="•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4709D6A">
      <w:start w:val="1"/>
      <w:numFmt w:val="bullet"/>
      <w:lvlText w:val="•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4E3DC2">
      <w:start w:val="1"/>
      <w:numFmt w:val="bullet"/>
      <w:lvlText w:val="•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DBF7BAD"/>
    <w:multiLevelType w:val="hybridMultilevel"/>
    <w:tmpl w:val="BDF8774A"/>
    <w:lvl w:ilvl="0" w:tplc="EF563DCE">
      <w:start w:val="1"/>
      <w:numFmt w:val="bullet"/>
      <w:lvlText w:val="•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4A8BB38">
      <w:start w:val="1"/>
      <w:numFmt w:val="bullet"/>
      <w:lvlText w:val="•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EB2CBC8">
      <w:start w:val="1"/>
      <w:numFmt w:val="bullet"/>
      <w:lvlText w:val="•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A8272EE">
      <w:start w:val="1"/>
      <w:numFmt w:val="bullet"/>
      <w:lvlText w:val="•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0109DB8">
      <w:start w:val="1"/>
      <w:numFmt w:val="bullet"/>
      <w:lvlText w:val="•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B1A584E">
      <w:start w:val="1"/>
      <w:numFmt w:val="bullet"/>
      <w:lvlText w:val="•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60CAE6">
      <w:start w:val="1"/>
      <w:numFmt w:val="bullet"/>
      <w:lvlText w:val="•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AA959E">
      <w:start w:val="1"/>
      <w:numFmt w:val="bullet"/>
      <w:lvlText w:val="•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73E1444">
      <w:start w:val="1"/>
      <w:numFmt w:val="bullet"/>
      <w:lvlText w:val="•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4DA2A8E"/>
    <w:multiLevelType w:val="hybridMultilevel"/>
    <w:tmpl w:val="97EC9CD0"/>
    <w:numStyleLink w:val="Vietas"/>
  </w:abstractNum>
  <w:abstractNum w:abstractNumId="3" w15:restartNumberingAfterBreak="0">
    <w:nsid w:val="63020E88"/>
    <w:multiLevelType w:val="hybridMultilevel"/>
    <w:tmpl w:val="51E07C1A"/>
    <w:styleLink w:val="Nmero"/>
    <w:lvl w:ilvl="0" w:tplc="594C371A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1A3A78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F746DD2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AA4EA64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F8C596C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70774C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2EC262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700C4DE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6FAE10A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66EA5947"/>
    <w:multiLevelType w:val="hybridMultilevel"/>
    <w:tmpl w:val="51E07C1A"/>
    <w:numStyleLink w:val="Nmero"/>
  </w:abstractNum>
  <w:abstractNum w:abstractNumId="5" w15:restartNumberingAfterBreak="0">
    <w:nsid w:val="6F502B86"/>
    <w:multiLevelType w:val="hybridMultilevel"/>
    <w:tmpl w:val="D23CF9BE"/>
    <w:lvl w:ilvl="0" w:tplc="A8BA594A">
      <w:start w:val="1"/>
      <w:numFmt w:val="bullet"/>
      <w:lvlText w:val="•"/>
      <w:lvlJc w:val="left"/>
      <w:pPr>
        <w:ind w:left="189" w:hanging="18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7F20E20">
      <w:start w:val="1"/>
      <w:numFmt w:val="bullet"/>
      <w:lvlText w:val="•"/>
      <w:lvlJc w:val="left"/>
      <w:pPr>
        <w:ind w:left="789" w:hanging="18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FCC1052">
      <w:start w:val="1"/>
      <w:numFmt w:val="bullet"/>
      <w:lvlText w:val="•"/>
      <w:lvlJc w:val="left"/>
      <w:pPr>
        <w:ind w:left="1389" w:hanging="18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98AEA2">
      <w:start w:val="1"/>
      <w:numFmt w:val="bullet"/>
      <w:lvlText w:val="•"/>
      <w:lvlJc w:val="left"/>
      <w:pPr>
        <w:ind w:left="1989" w:hanging="18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75802A0">
      <w:start w:val="1"/>
      <w:numFmt w:val="bullet"/>
      <w:lvlText w:val="•"/>
      <w:lvlJc w:val="left"/>
      <w:pPr>
        <w:ind w:left="2589" w:hanging="18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B7CBBC0">
      <w:start w:val="1"/>
      <w:numFmt w:val="bullet"/>
      <w:lvlText w:val="•"/>
      <w:lvlJc w:val="left"/>
      <w:pPr>
        <w:ind w:left="3189" w:hanging="18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7142D22">
      <w:start w:val="1"/>
      <w:numFmt w:val="bullet"/>
      <w:lvlText w:val="•"/>
      <w:lvlJc w:val="left"/>
      <w:pPr>
        <w:ind w:left="3789" w:hanging="18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C5A5190">
      <w:start w:val="1"/>
      <w:numFmt w:val="bullet"/>
      <w:lvlText w:val="•"/>
      <w:lvlJc w:val="left"/>
      <w:pPr>
        <w:ind w:left="4389" w:hanging="18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6CE200">
      <w:start w:val="1"/>
      <w:numFmt w:val="bullet"/>
      <w:lvlText w:val="•"/>
      <w:lvlJc w:val="left"/>
      <w:pPr>
        <w:ind w:left="4989" w:hanging="18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75342D92"/>
    <w:multiLevelType w:val="hybridMultilevel"/>
    <w:tmpl w:val="0192BB2A"/>
    <w:lvl w:ilvl="0" w:tplc="E5D817C6">
      <w:start w:val="1"/>
      <w:numFmt w:val="bullet"/>
      <w:lvlText w:val="•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6867FAC">
      <w:start w:val="1"/>
      <w:numFmt w:val="bullet"/>
      <w:lvlText w:val="•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B2B490">
      <w:start w:val="1"/>
      <w:numFmt w:val="bullet"/>
      <w:lvlText w:val="•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4AA2C92">
      <w:start w:val="1"/>
      <w:numFmt w:val="bullet"/>
      <w:lvlText w:val="•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3D06076">
      <w:start w:val="1"/>
      <w:numFmt w:val="bullet"/>
      <w:lvlText w:val="•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D82680">
      <w:start w:val="1"/>
      <w:numFmt w:val="bullet"/>
      <w:lvlText w:val="•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2C2E516">
      <w:start w:val="1"/>
      <w:numFmt w:val="bullet"/>
      <w:lvlText w:val="•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45AAA5E">
      <w:start w:val="1"/>
      <w:numFmt w:val="bullet"/>
      <w:lvlText w:val="•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4E5338">
      <w:start w:val="1"/>
      <w:numFmt w:val="bullet"/>
      <w:lvlText w:val="•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686396113">
    <w:abstractNumId w:val="0"/>
  </w:num>
  <w:num w:numId="2" w16cid:durableId="280192011">
    <w:abstractNumId w:val="2"/>
  </w:num>
  <w:num w:numId="3" w16cid:durableId="417751337">
    <w:abstractNumId w:val="3"/>
  </w:num>
  <w:num w:numId="4" w16cid:durableId="1002702503">
    <w:abstractNumId w:val="4"/>
  </w:num>
  <w:num w:numId="5" w16cid:durableId="1200583205">
    <w:abstractNumId w:val="6"/>
  </w:num>
  <w:num w:numId="6" w16cid:durableId="128323460">
    <w:abstractNumId w:val="1"/>
  </w:num>
  <w:num w:numId="7" w16cid:durableId="1650475452">
    <w:abstractNumId w:val="5"/>
  </w:num>
  <w:num w:numId="8" w16cid:durableId="1008630381">
    <w:abstractNumId w:val="5"/>
    <w:lvlOverride w:ilvl="0">
      <w:lvl w:ilvl="0" w:tplc="A8BA594A">
        <w:start w:val="1"/>
        <w:numFmt w:val="bullet"/>
        <w:lvlText w:val="•"/>
        <w:lvlJc w:val="left"/>
        <w:pPr>
          <w:ind w:left="1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7F20E20">
        <w:start w:val="1"/>
        <w:numFmt w:val="bullet"/>
        <w:lvlText w:val="•"/>
        <w:lvlJc w:val="left"/>
        <w:pPr>
          <w:ind w:left="7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FCC1052">
        <w:start w:val="1"/>
        <w:numFmt w:val="bullet"/>
        <w:lvlText w:val="•"/>
        <w:lvlJc w:val="left"/>
        <w:pPr>
          <w:ind w:left="13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998AEA2">
        <w:start w:val="1"/>
        <w:numFmt w:val="bullet"/>
        <w:lvlText w:val="•"/>
        <w:lvlJc w:val="left"/>
        <w:pPr>
          <w:ind w:left="19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75802A0">
        <w:start w:val="1"/>
        <w:numFmt w:val="bullet"/>
        <w:lvlText w:val="•"/>
        <w:lvlJc w:val="left"/>
        <w:pPr>
          <w:ind w:left="25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B7CBBC0">
        <w:start w:val="1"/>
        <w:numFmt w:val="bullet"/>
        <w:lvlText w:val="•"/>
        <w:lvlJc w:val="left"/>
        <w:pPr>
          <w:ind w:left="31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7142D22">
        <w:start w:val="1"/>
        <w:numFmt w:val="bullet"/>
        <w:lvlText w:val="•"/>
        <w:lvlJc w:val="left"/>
        <w:pPr>
          <w:ind w:left="37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C5A5190">
        <w:start w:val="1"/>
        <w:numFmt w:val="bullet"/>
        <w:lvlText w:val="•"/>
        <w:lvlJc w:val="left"/>
        <w:pPr>
          <w:ind w:left="43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46CE200">
        <w:start w:val="1"/>
        <w:numFmt w:val="bullet"/>
        <w:lvlText w:val="•"/>
        <w:lvlJc w:val="left"/>
        <w:pPr>
          <w:ind w:left="49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316"/>
    <w:rsid w:val="00060C68"/>
    <w:rsid w:val="00124C62"/>
    <w:rsid w:val="00207316"/>
    <w:rsid w:val="002D66D9"/>
    <w:rsid w:val="00346E88"/>
    <w:rsid w:val="003D7CC6"/>
    <w:rsid w:val="004F272B"/>
    <w:rsid w:val="00575DC2"/>
    <w:rsid w:val="006A7F91"/>
    <w:rsid w:val="007E19D6"/>
    <w:rsid w:val="008E363B"/>
    <w:rsid w:val="00A14D3A"/>
    <w:rsid w:val="00A34635"/>
    <w:rsid w:val="00AC2D6D"/>
    <w:rsid w:val="00EC586F"/>
    <w:rsid w:val="00ED13E9"/>
    <w:rsid w:val="00ED1640"/>
    <w:rsid w:val="00F5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410B9"/>
  <w15:docId w15:val="{51F7F1BF-4E8E-484C-B745-A24628378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s-ES" w:eastAsia="es-E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rFonts w:cs="Arial Unicode MS"/>
      <w:color w:val="000000"/>
      <w:sz w:val="24"/>
      <w:szCs w:val="24"/>
      <w:u w:color="00000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beceraypie">
    <w:name w:val="Cabecera y pie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Ninguno">
    <w:name w:val="Ninguno"/>
  </w:style>
  <w:style w:type="numbering" w:customStyle="1" w:styleId="Vietas">
    <w:name w:val="Viñetas"/>
    <w:pPr>
      <w:numPr>
        <w:numId w:val="1"/>
      </w:numPr>
    </w:pPr>
  </w:style>
  <w:style w:type="numbering" w:customStyle="1" w:styleId="Nmero">
    <w:name w:val="Número"/>
    <w:pPr>
      <w:numPr>
        <w:numId w:val="3"/>
      </w:numPr>
    </w:pPr>
  </w:style>
  <w:style w:type="paragraph" w:styleId="Textoindependiente2">
    <w:name w:val="Body Text 2"/>
    <w:rPr>
      <w:rFonts w:ascii="Arial" w:hAnsi="Arial" w:cs="Arial Unicode MS"/>
      <w:color w:val="FF0000"/>
      <w:u w:color="FF0000"/>
      <w:lang w:val="es-ES_tradnl"/>
    </w:rPr>
  </w:style>
  <w:style w:type="table" w:customStyle="1" w:styleId="TableGrid">
    <w:name w:val="TableGrid"/>
    <w:rsid w:val="00A3463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mbreAsignatura">
    <w:name w:val="NombreAsignatura"/>
    <w:rsid w:val="00AC2D6D"/>
    <w:rPr>
      <w:rFonts w:ascii="Arial" w:eastAsia="Times New Roman" w:hAnsi="Arial" w:cs="Arial"/>
      <w:b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7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erosa@ucm.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vsalga@ucm.es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F112F-3A27-4005-BB2A-64C7753AE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1370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</dc:creator>
  <cp:lastModifiedBy>erosa</cp:lastModifiedBy>
  <cp:revision>4</cp:revision>
  <dcterms:created xsi:type="dcterms:W3CDTF">2022-07-30T09:43:00Z</dcterms:created>
  <dcterms:modified xsi:type="dcterms:W3CDTF">2022-07-30T09:50:00Z</dcterms:modified>
</cp:coreProperties>
</file>